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C" w:rsidRPr="00036690" w:rsidRDefault="004D48FC" w:rsidP="004D48FC">
      <w:pPr>
        <w:rPr>
          <w:rFonts w:ascii="Arial" w:hAnsi="Arial" w:cs="Arial"/>
          <w:sz w:val="22"/>
          <w:lang w:eastAsia="sk-SK"/>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4536"/>
      </w:tblGrid>
      <w:tr w:rsidR="004D48FC" w:rsidRPr="00036690" w:rsidTr="00833D17">
        <w:trPr>
          <w:cantSplit/>
          <w:trHeight w:val="600"/>
        </w:trPr>
        <w:tc>
          <w:tcPr>
            <w:tcW w:w="4890" w:type="dxa"/>
            <w:vMerge w:val="restart"/>
            <w:tcBorders>
              <w:top w:val="single" w:sz="12" w:space="0" w:color="auto"/>
              <w:right w:val="single" w:sz="12" w:space="0" w:color="auto"/>
            </w:tcBorders>
          </w:tcPr>
          <w:p w:rsidR="004D48FC" w:rsidRPr="00036690" w:rsidRDefault="004D48FC" w:rsidP="00833D17">
            <w:pPr>
              <w:widowControl w:val="0"/>
              <w:overflowPunct w:val="0"/>
              <w:autoSpaceDE w:val="0"/>
              <w:autoSpaceDN w:val="0"/>
              <w:adjustRightInd w:val="0"/>
              <w:textAlignment w:val="baseline"/>
              <w:rPr>
                <w:rFonts w:ascii="Arial" w:hAnsi="Arial" w:cs="Arial"/>
                <w:b/>
                <w:sz w:val="22"/>
                <w:szCs w:val="22"/>
                <w:lang w:eastAsia="sk-SK"/>
              </w:rPr>
            </w:pPr>
            <w:r w:rsidRPr="00036690">
              <w:rPr>
                <w:noProof/>
                <w:lang w:eastAsia="sk-SK"/>
              </w:rPr>
              <w:drawing>
                <wp:inline distT="0" distB="0" distL="0" distR="0" wp14:anchorId="08BA3A39" wp14:editId="6B585E91">
                  <wp:extent cx="2541181" cy="701640"/>
                  <wp:effectExtent l="0" t="0" r="0" b="381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308" cy="701675"/>
                          </a:xfrm>
                          <a:prstGeom prst="rect">
                            <a:avLst/>
                          </a:prstGeom>
                          <a:noFill/>
                          <a:ln>
                            <a:noFill/>
                          </a:ln>
                        </pic:spPr>
                      </pic:pic>
                    </a:graphicData>
                  </a:graphic>
                </wp:inline>
              </w:drawing>
            </w:r>
          </w:p>
          <w:p w:rsidR="004D48FC" w:rsidRPr="00036690" w:rsidRDefault="004D48FC" w:rsidP="00833D17">
            <w:pPr>
              <w:widowControl w:val="0"/>
              <w:overflowPunct w:val="0"/>
              <w:autoSpaceDE w:val="0"/>
              <w:autoSpaceDN w:val="0"/>
              <w:adjustRightInd w:val="0"/>
              <w:jc w:val="center"/>
              <w:textAlignment w:val="baseline"/>
              <w:rPr>
                <w:rFonts w:ascii="Arial" w:hAnsi="Arial" w:cs="Arial"/>
                <w:sz w:val="22"/>
                <w:szCs w:val="22"/>
                <w:lang w:eastAsia="sk-SK"/>
              </w:rPr>
            </w:pPr>
            <w:r w:rsidRPr="00036690">
              <w:rPr>
                <w:rFonts w:ascii="Arial" w:hAnsi="Arial" w:cs="Arial"/>
                <w:sz w:val="22"/>
                <w:szCs w:val="22"/>
                <w:lang w:eastAsia="sk-SK"/>
              </w:rPr>
              <w:t xml:space="preserve">Štefanovičova 3, P. O. BOX 76 </w:t>
            </w:r>
          </w:p>
          <w:p w:rsidR="004D48FC" w:rsidRPr="00036690" w:rsidRDefault="004D48FC" w:rsidP="00833D17">
            <w:pPr>
              <w:widowControl w:val="0"/>
              <w:overflowPunct w:val="0"/>
              <w:autoSpaceDE w:val="0"/>
              <w:autoSpaceDN w:val="0"/>
              <w:adjustRightInd w:val="0"/>
              <w:jc w:val="center"/>
              <w:textAlignment w:val="baseline"/>
              <w:rPr>
                <w:rFonts w:ascii="Arial" w:hAnsi="Arial" w:cs="Arial"/>
                <w:sz w:val="22"/>
                <w:szCs w:val="22"/>
                <w:lang w:eastAsia="sk-SK"/>
              </w:rPr>
            </w:pPr>
            <w:r w:rsidRPr="00036690">
              <w:rPr>
                <w:rFonts w:ascii="Arial" w:hAnsi="Arial" w:cs="Arial"/>
                <w:sz w:val="22"/>
                <w:szCs w:val="22"/>
                <w:lang w:eastAsia="sk-SK"/>
              </w:rPr>
              <w:t>810 05 Bratislava 15</w:t>
            </w:r>
          </w:p>
          <w:p w:rsidR="004D48FC" w:rsidRPr="00036690" w:rsidRDefault="004D48FC" w:rsidP="00833D17">
            <w:pPr>
              <w:widowControl w:val="0"/>
              <w:overflowPunct w:val="0"/>
              <w:autoSpaceDE w:val="0"/>
              <w:autoSpaceDN w:val="0"/>
              <w:adjustRightInd w:val="0"/>
              <w:jc w:val="center"/>
              <w:textAlignment w:val="baseline"/>
              <w:rPr>
                <w:rFonts w:ascii="Arial" w:hAnsi="Arial" w:cs="Arial"/>
                <w:sz w:val="22"/>
                <w:szCs w:val="22"/>
                <w:lang w:eastAsia="sk-SK"/>
              </w:rPr>
            </w:pPr>
            <w:r w:rsidRPr="00036690">
              <w:rPr>
                <w:rFonts w:ascii="Arial" w:hAnsi="Arial" w:cs="Arial"/>
                <w:sz w:val="22"/>
                <w:szCs w:val="22"/>
                <w:lang w:eastAsia="sk-SK"/>
              </w:rPr>
              <w:t>IČO: 30810710</w:t>
            </w:r>
          </w:p>
          <w:p w:rsidR="004D48FC" w:rsidRPr="00036690" w:rsidRDefault="004D48FC" w:rsidP="00833D17">
            <w:pPr>
              <w:widowControl w:val="0"/>
              <w:overflowPunct w:val="0"/>
              <w:autoSpaceDE w:val="0"/>
              <w:autoSpaceDN w:val="0"/>
              <w:adjustRightInd w:val="0"/>
              <w:jc w:val="center"/>
              <w:textAlignment w:val="baseline"/>
              <w:rPr>
                <w:rFonts w:ascii="Arial" w:hAnsi="Arial" w:cs="Arial"/>
                <w:sz w:val="22"/>
                <w:szCs w:val="22"/>
                <w:lang w:eastAsia="sk-SK"/>
              </w:rPr>
            </w:pPr>
            <w:r w:rsidRPr="00036690">
              <w:rPr>
                <w:rFonts w:ascii="Arial" w:hAnsi="Arial" w:cs="Arial"/>
                <w:sz w:val="22"/>
                <w:szCs w:val="22"/>
                <w:lang w:eastAsia="sk-SK"/>
              </w:rPr>
              <w:t xml:space="preserve">Tel.: 02/57 485 138             </w:t>
            </w:r>
          </w:p>
        </w:tc>
        <w:tc>
          <w:tcPr>
            <w:tcW w:w="4536" w:type="dxa"/>
            <w:tcBorders>
              <w:top w:val="single" w:sz="12" w:space="0" w:color="auto"/>
              <w:left w:val="single" w:sz="12" w:space="0" w:color="auto"/>
              <w:bottom w:val="single" w:sz="4" w:space="0" w:color="auto"/>
            </w:tcBorders>
          </w:tcPr>
          <w:p w:rsidR="004D48FC" w:rsidRPr="00036690" w:rsidRDefault="004D48FC" w:rsidP="00833D17">
            <w:pPr>
              <w:widowControl w:val="0"/>
              <w:overflowPunct w:val="0"/>
              <w:autoSpaceDE w:val="0"/>
              <w:autoSpaceDN w:val="0"/>
              <w:adjustRightInd w:val="0"/>
              <w:jc w:val="both"/>
              <w:textAlignment w:val="baseline"/>
              <w:rPr>
                <w:rFonts w:ascii="Arial" w:hAnsi="Arial" w:cs="Arial"/>
                <w:b/>
                <w:sz w:val="22"/>
                <w:szCs w:val="22"/>
                <w:lang w:eastAsia="sk-SK"/>
              </w:rPr>
            </w:pPr>
            <w:r w:rsidRPr="00036690">
              <w:rPr>
                <w:rFonts w:ascii="Arial" w:hAnsi="Arial" w:cs="Arial"/>
                <w:b/>
                <w:sz w:val="22"/>
                <w:szCs w:val="22"/>
                <w:lang w:eastAsia="sk-SK"/>
              </w:rPr>
              <w:t>Doručené dňa:</w:t>
            </w:r>
          </w:p>
        </w:tc>
      </w:tr>
      <w:tr w:rsidR="004D48FC" w:rsidRPr="00036690" w:rsidTr="00833D17">
        <w:trPr>
          <w:cantSplit/>
          <w:trHeight w:val="1283"/>
        </w:trPr>
        <w:tc>
          <w:tcPr>
            <w:tcW w:w="4890" w:type="dxa"/>
            <w:vMerge/>
            <w:tcBorders>
              <w:bottom w:val="single" w:sz="12" w:space="0" w:color="auto"/>
              <w:right w:val="single" w:sz="12" w:space="0" w:color="auto"/>
            </w:tcBorders>
          </w:tcPr>
          <w:p w:rsidR="004D48FC" w:rsidRPr="00036690" w:rsidRDefault="004D48FC" w:rsidP="00833D17">
            <w:pPr>
              <w:widowControl w:val="0"/>
              <w:overflowPunct w:val="0"/>
              <w:autoSpaceDE w:val="0"/>
              <w:autoSpaceDN w:val="0"/>
              <w:adjustRightInd w:val="0"/>
              <w:jc w:val="both"/>
              <w:textAlignment w:val="baseline"/>
              <w:rPr>
                <w:rFonts w:ascii="Arial" w:hAnsi="Arial" w:cs="Arial"/>
                <w:sz w:val="22"/>
                <w:szCs w:val="22"/>
                <w:lang w:eastAsia="sk-SK"/>
              </w:rPr>
            </w:pPr>
          </w:p>
        </w:tc>
        <w:tc>
          <w:tcPr>
            <w:tcW w:w="4536" w:type="dxa"/>
            <w:tcBorders>
              <w:top w:val="single" w:sz="4" w:space="0" w:color="auto"/>
              <w:left w:val="single" w:sz="12" w:space="0" w:color="auto"/>
            </w:tcBorders>
          </w:tcPr>
          <w:p w:rsidR="004D48FC" w:rsidRPr="00036690" w:rsidRDefault="004D48FC" w:rsidP="00833D17">
            <w:pPr>
              <w:widowControl w:val="0"/>
              <w:overflowPunct w:val="0"/>
              <w:autoSpaceDE w:val="0"/>
              <w:autoSpaceDN w:val="0"/>
              <w:adjustRightInd w:val="0"/>
              <w:jc w:val="both"/>
              <w:textAlignment w:val="baseline"/>
              <w:rPr>
                <w:rFonts w:ascii="Arial" w:hAnsi="Arial" w:cs="Arial"/>
                <w:b/>
                <w:sz w:val="22"/>
                <w:szCs w:val="22"/>
                <w:lang w:eastAsia="sk-SK"/>
              </w:rPr>
            </w:pPr>
            <w:r w:rsidRPr="00036690">
              <w:rPr>
                <w:rFonts w:ascii="Arial" w:hAnsi="Arial" w:cs="Arial"/>
                <w:b/>
                <w:sz w:val="22"/>
                <w:szCs w:val="22"/>
                <w:lang w:eastAsia="sk-SK"/>
              </w:rPr>
              <w:t>Evidenčné číslo:</w:t>
            </w:r>
          </w:p>
          <w:p w:rsidR="004D48FC" w:rsidRPr="00036690" w:rsidRDefault="004D48FC" w:rsidP="00833D17">
            <w:pPr>
              <w:widowControl w:val="0"/>
              <w:overflowPunct w:val="0"/>
              <w:autoSpaceDE w:val="0"/>
              <w:autoSpaceDN w:val="0"/>
              <w:adjustRightInd w:val="0"/>
              <w:jc w:val="both"/>
              <w:textAlignment w:val="baseline"/>
              <w:rPr>
                <w:rFonts w:ascii="Arial" w:hAnsi="Arial" w:cs="Arial"/>
                <w:b/>
                <w:sz w:val="22"/>
                <w:szCs w:val="22"/>
                <w:lang w:eastAsia="sk-SK"/>
              </w:rPr>
            </w:pPr>
          </w:p>
        </w:tc>
      </w:tr>
    </w:tbl>
    <w:p w:rsidR="004D48FC" w:rsidRPr="00036690" w:rsidRDefault="004D48FC" w:rsidP="004D48FC">
      <w:pPr>
        <w:widowControl w:val="0"/>
        <w:jc w:val="center"/>
        <w:rPr>
          <w:rFonts w:ascii="Arial" w:hAnsi="Arial" w:cs="Arial"/>
          <w:b/>
          <w:sz w:val="22"/>
          <w:szCs w:val="22"/>
          <w:lang w:eastAsia="sk-SK"/>
        </w:rPr>
      </w:pPr>
    </w:p>
    <w:p w:rsidR="004D48FC" w:rsidRPr="00036690" w:rsidRDefault="004D48FC" w:rsidP="004D48FC">
      <w:pPr>
        <w:widowControl w:val="0"/>
        <w:jc w:val="center"/>
        <w:rPr>
          <w:rFonts w:ascii="Arial" w:hAnsi="Arial" w:cs="Arial"/>
          <w:sz w:val="22"/>
          <w:szCs w:val="22"/>
          <w:lang w:eastAsia="sk-SK"/>
        </w:rPr>
      </w:pPr>
      <w:r w:rsidRPr="00036690">
        <w:rPr>
          <w:rFonts w:ascii="Arial" w:hAnsi="Arial" w:cs="Arial"/>
          <w:b/>
          <w:sz w:val="22"/>
          <w:szCs w:val="22"/>
          <w:lang w:eastAsia="sk-SK"/>
        </w:rPr>
        <w:t xml:space="preserve">PODANIE </w:t>
      </w:r>
      <w:r w:rsidRPr="00036690">
        <w:rPr>
          <w:rFonts w:ascii="Arial" w:hAnsi="Arial" w:cs="Arial"/>
          <w:b/>
          <w:sz w:val="22"/>
          <w:szCs w:val="22"/>
          <w:lang w:eastAsia="sk-SK"/>
        </w:rPr>
        <w:br/>
      </w:r>
      <w:r w:rsidRPr="00036690">
        <w:rPr>
          <w:rFonts w:ascii="Arial" w:hAnsi="Arial" w:cs="Arial"/>
          <w:sz w:val="22"/>
          <w:szCs w:val="22"/>
          <w:lang w:eastAsia="sk-SK"/>
        </w:rPr>
        <w:t xml:space="preserve">na uvedenie určeného výrobku na trh bez posudzovania zhody určeného výrobku podľa § 22 </w:t>
      </w:r>
      <w:r w:rsidRPr="00036690">
        <w:rPr>
          <w:rFonts w:ascii="Arial" w:hAnsi="Arial" w:cs="Arial"/>
          <w:color w:val="000000"/>
          <w:sz w:val="22"/>
          <w:szCs w:val="22"/>
          <w:lang w:eastAsia="sk-SK"/>
        </w:rPr>
        <w:t xml:space="preserve">zákona č. 56/2018 Z. z. o posudzovaní zhody výrobku, sprístupňovaní určeného výrobku na trhu a o zmene a doplnení niektorých zákonov </w:t>
      </w:r>
    </w:p>
    <w:p w:rsidR="004D48FC" w:rsidRPr="00036690" w:rsidRDefault="004D48FC" w:rsidP="004D48FC">
      <w:pPr>
        <w:widowControl w:val="0"/>
        <w:overflowPunct w:val="0"/>
        <w:autoSpaceDE w:val="0"/>
        <w:autoSpaceDN w:val="0"/>
        <w:adjustRightInd w:val="0"/>
        <w:jc w:val="both"/>
        <w:textAlignment w:val="baseline"/>
        <w:rPr>
          <w:rFonts w:ascii="Arial" w:hAnsi="Arial" w:cs="Arial"/>
          <w:color w:val="000000"/>
          <w:sz w:val="22"/>
          <w:szCs w:val="22"/>
          <w:lang w:eastAsia="sk-SK"/>
        </w:rPr>
      </w:pPr>
    </w:p>
    <w:p w:rsidR="004D48FC" w:rsidRPr="00036690" w:rsidRDefault="004D48FC" w:rsidP="004D48FC">
      <w:pPr>
        <w:widowControl w:val="0"/>
        <w:overflowPunct w:val="0"/>
        <w:autoSpaceDE w:val="0"/>
        <w:autoSpaceDN w:val="0"/>
        <w:adjustRightInd w:val="0"/>
        <w:textAlignment w:val="baseline"/>
        <w:rPr>
          <w:rFonts w:ascii="Arial" w:hAnsi="Arial" w:cs="Arial"/>
          <w:sz w:val="22"/>
          <w:szCs w:val="22"/>
          <w:lang w:eastAsia="sk-SK"/>
        </w:rPr>
      </w:pPr>
    </w:p>
    <w:tbl>
      <w:tblPr>
        <w:tblW w:w="9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7"/>
        <w:gridCol w:w="5075"/>
      </w:tblGrid>
      <w:tr w:rsidR="004D48FC" w:rsidRPr="00036690" w:rsidTr="00833D17">
        <w:trPr>
          <w:cantSplit/>
          <w:trHeight w:val="567"/>
          <w:jc w:val="center"/>
        </w:trPr>
        <w:tc>
          <w:tcPr>
            <w:tcW w:w="9302" w:type="dxa"/>
            <w:gridSpan w:val="2"/>
            <w:tcBorders>
              <w:top w:val="single" w:sz="12" w:space="0" w:color="auto"/>
            </w:tcBorders>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i/>
                <w:sz w:val="22"/>
                <w:szCs w:val="22"/>
                <w:lang w:eastAsia="sk-SK"/>
              </w:rPr>
            </w:pPr>
            <w:r w:rsidRPr="00036690">
              <w:rPr>
                <w:rFonts w:ascii="Arial" w:hAnsi="Arial" w:cs="Arial"/>
                <w:b/>
                <w:sz w:val="22"/>
                <w:szCs w:val="22"/>
                <w:lang w:eastAsia="sk-SK"/>
              </w:rPr>
              <w:t>Informácie o subjekte, ktorý podáva podanie (Informujúci subjekt)</w:t>
            </w:r>
            <w:r w:rsidRPr="00036690">
              <w:rPr>
                <w:rFonts w:ascii="Arial" w:hAnsi="Arial" w:cs="Arial"/>
                <w:b/>
                <w:sz w:val="22"/>
                <w:szCs w:val="22"/>
                <w:lang w:eastAsia="sk-SK"/>
              </w:rPr>
              <w:br/>
            </w:r>
            <w:r w:rsidRPr="00036690">
              <w:rPr>
                <w:rFonts w:ascii="Arial" w:hAnsi="Arial" w:cs="Arial"/>
                <w:sz w:val="22"/>
                <w:szCs w:val="22"/>
                <w:lang w:eastAsia="sk-SK"/>
              </w:rPr>
              <w:t xml:space="preserve">na uvedenie určeného výrobku na trh bez posudzovania zhody určeného výrobku podľa § 22 </w:t>
            </w:r>
            <w:r w:rsidRPr="00036690">
              <w:rPr>
                <w:rFonts w:ascii="Arial" w:hAnsi="Arial" w:cs="Arial"/>
                <w:color w:val="000000"/>
                <w:sz w:val="22"/>
                <w:szCs w:val="22"/>
                <w:lang w:eastAsia="sk-SK"/>
              </w:rPr>
              <w:t>zákona č. 56/2018 Z. z. o posudzovaní zhody výrobku, sprístupňovaní určeného výrobku na trhu a o zmene a doplnení niektorých zákonov</w:t>
            </w:r>
            <w:r w:rsidRPr="00036690">
              <w:rPr>
                <w:rFonts w:ascii="Arial" w:hAnsi="Arial" w:cs="Arial"/>
                <w:b/>
                <w:sz w:val="22"/>
                <w:szCs w:val="22"/>
                <w:lang w:eastAsia="sk-SK"/>
              </w:rPr>
              <w:t>:</w:t>
            </w:r>
          </w:p>
        </w:tc>
      </w:tr>
      <w:tr w:rsidR="004D48FC" w:rsidRPr="00036690" w:rsidTr="00833D17">
        <w:trPr>
          <w:cantSplit/>
          <w:jc w:val="center"/>
        </w:trPr>
        <w:tc>
          <w:tcPr>
            <w:tcW w:w="4227" w:type="dxa"/>
          </w:tcPr>
          <w:p w:rsidR="004D48FC" w:rsidRPr="00036690" w:rsidRDefault="004D48FC" w:rsidP="00833D17">
            <w:pPr>
              <w:widowControl w:val="0"/>
              <w:overflowPunct w:val="0"/>
              <w:autoSpaceDE w:val="0"/>
              <w:autoSpaceDN w:val="0"/>
              <w:adjustRightInd w:val="0"/>
              <w:jc w:val="both"/>
              <w:textAlignment w:val="baseline"/>
              <w:rPr>
                <w:rFonts w:ascii="Arial" w:hAnsi="Arial" w:cs="Arial"/>
                <w:sz w:val="22"/>
                <w:szCs w:val="22"/>
                <w:lang w:eastAsia="sk-SK"/>
              </w:rPr>
            </w:pPr>
            <w:r w:rsidRPr="00036690">
              <w:rPr>
                <w:rFonts w:ascii="Arial" w:hAnsi="Arial" w:cs="Arial"/>
                <w:sz w:val="22"/>
                <w:szCs w:val="22"/>
                <w:lang w:eastAsia="sk-SK"/>
              </w:rPr>
              <w:t>Obchodné meno/názov a adresa/sídlo podnikania, IČO výrobcu, splnomocneného zástupcu výrobcu, dovozcu alebo distribútora, ktorý plánuje uviesť na trh určený výrobok:</w:t>
            </w:r>
          </w:p>
          <w:p w:rsidR="004D48FC" w:rsidRPr="00036690" w:rsidRDefault="004D48FC" w:rsidP="00833D17">
            <w:pPr>
              <w:widowControl w:val="0"/>
              <w:overflowPunct w:val="0"/>
              <w:autoSpaceDE w:val="0"/>
              <w:autoSpaceDN w:val="0"/>
              <w:adjustRightInd w:val="0"/>
              <w:jc w:val="both"/>
              <w:textAlignment w:val="baseline"/>
              <w:rPr>
                <w:rFonts w:ascii="Arial" w:hAnsi="Arial" w:cs="Arial"/>
                <w:sz w:val="22"/>
                <w:szCs w:val="22"/>
                <w:lang w:eastAsia="sk-SK"/>
              </w:rPr>
            </w:pPr>
          </w:p>
        </w:tc>
        <w:tc>
          <w:tcPr>
            <w:tcW w:w="5075"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4D48FC" w:rsidRPr="00036690" w:rsidTr="00833D17">
        <w:trPr>
          <w:cantSplit/>
          <w:jc w:val="center"/>
        </w:trPr>
        <w:tc>
          <w:tcPr>
            <w:tcW w:w="4227" w:type="dxa"/>
          </w:tcPr>
          <w:p w:rsidR="004D48FC" w:rsidRPr="00036690" w:rsidRDefault="004D48FC" w:rsidP="00833D17">
            <w:pPr>
              <w:widowControl w:val="0"/>
              <w:overflowPunct w:val="0"/>
              <w:autoSpaceDE w:val="0"/>
              <w:autoSpaceDN w:val="0"/>
              <w:adjustRightInd w:val="0"/>
              <w:jc w:val="both"/>
              <w:textAlignment w:val="baseline"/>
              <w:rPr>
                <w:rFonts w:ascii="Arial" w:hAnsi="Arial" w:cs="Arial"/>
                <w:sz w:val="22"/>
                <w:szCs w:val="22"/>
                <w:lang w:eastAsia="sk-SK"/>
              </w:rPr>
            </w:pPr>
            <w:r w:rsidRPr="00036690">
              <w:rPr>
                <w:rFonts w:ascii="Arial" w:hAnsi="Arial" w:cs="Arial"/>
                <w:sz w:val="22"/>
                <w:szCs w:val="22"/>
                <w:lang w:eastAsia="sk-SK"/>
              </w:rPr>
              <w:t>Obchodné meno/názov a adresa/sídlo podnikania, IČO výrobcu určeného výrobku, ak podanie podáva splnomocnený zástupca výrobcu, dovozca alebo distribútor, ktorý plánuje uviesť na trh určený výrobok:</w:t>
            </w:r>
          </w:p>
          <w:p w:rsidR="004D48FC" w:rsidRPr="00036690" w:rsidRDefault="004D48FC" w:rsidP="00833D17">
            <w:pPr>
              <w:widowControl w:val="0"/>
              <w:overflowPunct w:val="0"/>
              <w:autoSpaceDE w:val="0"/>
              <w:autoSpaceDN w:val="0"/>
              <w:adjustRightInd w:val="0"/>
              <w:jc w:val="both"/>
              <w:textAlignment w:val="baseline"/>
              <w:rPr>
                <w:rFonts w:ascii="Arial" w:hAnsi="Arial" w:cs="Arial"/>
                <w:sz w:val="22"/>
                <w:szCs w:val="22"/>
                <w:lang w:eastAsia="sk-SK"/>
              </w:rPr>
            </w:pPr>
          </w:p>
        </w:tc>
        <w:tc>
          <w:tcPr>
            <w:tcW w:w="5075"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4D48FC" w:rsidRPr="00036690" w:rsidTr="00833D17">
        <w:trPr>
          <w:cantSplit/>
          <w:jc w:val="center"/>
        </w:trPr>
        <w:tc>
          <w:tcPr>
            <w:tcW w:w="4227"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 xml:space="preserve">Dátum, od ktorého sa navrhuje, </w:t>
            </w:r>
            <w:r w:rsidRPr="00036690">
              <w:rPr>
                <w:rFonts w:cs="Arial"/>
                <w:sz w:val="22"/>
                <w:szCs w:val="22"/>
                <w:lang w:eastAsia="sk-SK"/>
              </w:rPr>
              <w:br/>
              <w:t xml:space="preserve">aby predmetné výrobky boli uvedené na trh Slovenskej republiky bez posudzovania zhody podľa § 22 </w:t>
            </w:r>
            <w:r w:rsidRPr="00036690">
              <w:rPr>
                <w:rFonts w:cs="Arial"/>
                <w:color w:val="000000"/>
                <w:sz w:val="22"/>
                <w:szCs w:val="22"/>
                <w:lang w:eastAsia="sk-SK"/>
              </w:rPr>
              <w:t>zákona č. 56/2018 Z. z. o posudzovaní zhody výrobku, sprístupňovaní určeného výrobku na trhu a o zmene a doplnení niektorých zákonov</w:t>
            </w:r>
            <w:r w:rsidRPr="00036690">
              <w:rPr>
                <w:rFonts w:cs="Arial"/>
                <w:sz w:val="22"/>
                <w:szCs w:val="22"/>
                <w:lang w:eastAsia="sk-SK"/>
              </w:rPr>
              <w:t>:</w:t>
            </w:r>
          </w:p>
          <w:p w:rsidR="004D48FC" w:rsidRPr="00036690" w:rsidRDefault="004D48FC" w:rsidP="00833D17">
            <w:pPr>
              <w:widowControl w:val="0"/>
              <w:overflowPunct w:val="0"/>
              <w:autoSpaceDE w:val="0"/>
              <w:autoSpaceDN w:val="0"/>
              <w:adjustRightInd w:val="0"/>
              <w:spacing w:after="120"/>
              <w:textAlignment w:val="baseline"/>
              <w:rPr>
                <w:rFonts w:ascii="Arial" w:hAnsi="Arial" w:cs="Arial"/>
                <w:i/>
                <w:sz w:val="22"/>
                <w:szCs w:val="22"/>
                <w:lang w:eastAsia="sk-SK"/>
              </w:rPr>
            </w:pPr>
          </w:p>
        </w:tc>
        <w:tc>
          <w:tcPr>
            <w:tcW w:w="5075"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bl>
    <w:p w:rsidR="004D48FC" w:rsidRPr="00036690" w:rsidRDefault="004D48FC" w:rsidP="004D48FC">
      <w:pPr>
        <w:widowControl w:val="0"/>
        <w:overflowPunct w:val="0"/>
        <w:autoSpaceDE w:val="0"/>
        <w:autoSpaceDN w:val="0"/>
        <w:adjustRightInd w:val="0"/>
        <w:textAlignment w:val="baseline"/>
        <w:rPr>
          <w:rFonts w:ascii="Arial" w:hAnsi="Arial" w:cs="Arial"/>
          <w:sz w:val="22"/>
          <w:szCs w:val="22"/>
          <w:lang w:eastAsia="sk-SK"/>
        </w:rPr>
      </w:pPr>
    </w:p>
    <w:p w:rsidR="004D48FC" w:rsidRPr="00036690" w:rsidRDefault="004D48FC" w:rsidP="004D48FC">
      <w:pPr>
        <w:widowControl w:val="0"/>
        <w:overflowPunct w:val="0"/>
        <w:autoSpaceDE w:val="0"/>
        <w:autoSpaceDN w:val="0"/>
        <w:adjustRightInd w:val="0"/>
        <w:textAlignment w:val="baseline"/>
        <w:rPr>
          <w:rFonts w:ascii="Arial" w:hAnsi="Arial" w:cs="Arial"/>
          <w:b/>
          <w:sz w:val="22"/>
          <w:szCs w:val="22"/>
          <w:lang w:eastAsia="sk-SK"/>
        </w:rPr>
      </w:pPr>
    </w:p>
    <w:tbl>
      <w:tblPr>
        <w:tblW w:w="9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3"/>
        <w:gridCol w:w="5359"/>
      </w:tblGrid>
      <w:tr w:rsidR="004D48FC" w:rsidRPr="00036690" w:rsidTr="00833D17">
        <w:trPr>
          <w:cantSplit/>
          <w:trHeight w:val="968"/>
          <w:jc w:val="center"/>
        </w:trPr>
        <w:tc>
          <w:tcPr>
            <w:tcW w:w="9302" w:type="dxa"/>
            <w:gridSpan w:val="2"/>
            <w:tcBorders>
              <w:top w:val="single" w:sz="12" w:space="0" w:color="auto"/>
            </w:tcBorders>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036690">
              <w:rPr>
                <w:rFonts w:ascii="Arial" w:hAnsi="Arial" w:cs="Arial"/>
                <w:b/>
                <w:sz w:val="22"/>
                <w:szCs w:val="22"/>
                <w:lang w:eastAsia="sk-SK"/>
              </w:rPr>
              <w:t xml:space="preserve"> Informácie o výrobku:</w:t>
            </w:r>
          </w:p>
          <w:p w:rsidR="004D48FC" w:rsidRPr="00036690" w:rsidRDefault="004D48FC" w:rsidP="00833D17">
            <w:pPr>
              <w:rPr>
                <w:rFonts w:ascii="Arial" w:hAnsi="Arial" w:cs="Arial"/>
                <w:b/>
                <w:sz w:val="22"/>
                <w:szCs w:val="22"/>
                <w:lang w:eastAsia="sk-SK"/>
              </w:rPr>
            </w:pPr>
          </w:p>
        </w:tc>
      </w:tr>
      <w:tr w:rsidR="004D48FC" w:rsidRPr="00036690" w:rsidTr="00833D17">
        <w:trPr>
          <w:cantSplit/>
          <w:trHeight w:val="701"/>
          <w:jc w:val="center"/>
        </w:trPr>
        <w:tc>
          <w:tcPr>
            <w:tcW w:w="3943"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lastRenderedPageBreak/>
              <w:t>Obchodné meno a model/typ výrobku:</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 xml:space="preserve"> </w:t>
            </w:r>
          </w:p>
          <w:p w:rsidR="004D48FC" w:rsidRPr="00036690" w:rsidRDefault="004D48FC" w:rsidP="00833D17">
            <w:pPr>
              <w:rPr>
                <w:rFonts w:ascii="Arial" w:hAnsi="Arial" w:cs="Arial"/>
                <w:sz w:val="22"/>
                <w:szCs w:val="22"/>
                <w:lang w:eastAsia="sk-SK"/>
              </w:rPr>
            </w:pPr>
          </w:p>
        </w:tc>
      </w:tr>
      <w:tr w:rsidR="004D48FC" w:rsidRPr="00036690" w:rsidTr="00833D17">
        <w:trPr>
          <w:cantSplit/>
          <w:jc w:val="center"/>
        </w:trPr>
        <w:tc>
          <w:tcPr>
            <w:tcW w:w="3943"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Číslo šarže/série výrobku (ak je to uplatniteľné):</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rPr>
                <w:rFonts w:ascii="Arial" w:hAnsi="Arial" w:cs="Arial"/>
                <w:sz w:val="22"/>
                <w:szCs w:val="22"/>
                <w:lang w:eastAsia="sk-SK"/>
              </w:rPr>
            </w:pPr>
          </w:p>
        </w:tc>
      </w:tr>
      <w:tr w:rsidR="004D48FC" w:rsidRPr="00036690" w:rsidTr="00833D17">
        <w:trPr>
          <w:cantSplit/>
          <w:trHeight w:val="288"/>
          <w:jc w:val="center"/>
        </w:trPr>
        <w:tc>
          <w:tcPr>
            <w:tcW w:w="3943"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Certifikáty alebo iné dokumenty (napr. Protokoly o skúškach) preukazujúce, že kritické vlastnosti výrobku boli posúdené a že výrobky spĺňajú príslušné základné požiadavky, ktoré sú na výrobok kladené:</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Zoznam priložených certifikátov/iných dokumentov:</w:t>
            </w: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Tieto certifikáty/iné dokumenty tvoria prílohu č. ....</w:t>
            </w: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rPr>
                <w:rFonts w:ascii="Arial" w:hAnsi="Arial" w:cs="Arial"/>
                <w:sz w:val="22"/>
                <w:szCs w:val="22"/>
                <w:lang w:eastAsia="sk-SK"/>
              </w:rPr>
            </w:pPr>
          </w:p>
        </w:tc>
      </w:tr>
      <w:tr w:rsidR="004D48FC" w:rsidRPr="00036690" w:rsidTr="00833D17">
        <w:trPr>
          <w:cantSplit/>
          <w:trHeight w:val="288"/>
          <w:jc w:val="center"/>
        </w:trPr>
        <w:tc>
          <w:tcPr>
            <w:tcW w:w="3943" w:type="dxa"/>
          </w:tcPr>
          <w:p w:rsidR="004D48FC" w:rsidRPr="00036690" w:rsidRDefault="004D48FC" w:rsidP="00833D17">
            <w:pPr>
              <w:pStyle w:val="TextNormlny"/>
              <w:widowControl w:val="0"/>
              <w:spacing w:after="120"/>
              <w:rPr>
                <w:rFonts w:cs="Arial"/>
                <w:b/>
                <w:sz w:val="22"/>
                <w:szCs w:val="22"/>
                <w:lang w:eastAsia="sk-SK"/>
              </w:rPr>
            </w:pPr>
            <w:r w:rsidRPr="00036690">
              <w:rPr>
                <w:rFonts w:cs="Arial"/>
                <w:sz w:val="22"/>
                <w:szCs w:val="22"/>
                <w:lang w:eastAsia="sk-SK"/>
              </w:rPr>
              <w:t>Sprievodná dokumentácia k výrobku a fotografia výrobku vrátane návodu na použitie výrobku:</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Zoznam priloženej sprievodnej dokumentácie:</w:t>
            </w: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Fotografia tvorí prílohu č. ......</w:t>
            </w:r>
          </w:p>
        </w:tc>
      </w:tr>
      <w:tr w:rsidR="004D48FC" w:rsidRPr="00036690" w:rsidTr="00833D17">
        <w:trPr>
          <w:cantSplit/>
          <w:trHeight w:val="288"/>
          <w:jc w:val="center"/>
        </w:trPr>
        <w:tc>
          <w:tcPr>
            <w:tcW w:w="3943"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Plán ďalšieho posudzovania výrobku až po jeho označenie označením CE:</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4D48FC" w:rsidRPr="00036690" w:rsidTr="00833D17">
        <w:trPr>
          <w:cantSplit/>
          <w:trHeight w:val="288"/>
          <w:jc w:val="center"/>
        </w:trPr>
        <w:tc>
          <w:tcPr>
            <w:tcW w:w="9302" w:type="dxa"/>
            <w:gridSpan w:val="2"/>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Ak je výrobkom zdravotnícka pomôcka je potrebné doložiť aj ďalšie príslušné časti technickej dokumentácie, ktorými sú:</w:t>
            </w:r>
          </w:p>
        </w:tc>
      </w:tr>
      <w:tr w:rsidR="004D48FC" w:rsidRPr="00036690" w:rsidTr="00833D17">
        <w:trPr>
          <w:cantSplit/>
          <w:trHeight w:val="288"/>
          <w:jc w:val="center"/>
        </w:trPr>
        <w:tc>
          <w:tcPr>
            <w:tcW w:w="3943" w:type="dxa"/>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Dostupné predklinické alebo klinické údaje (klinické hodnotenie alebo klinické skúšanie):</w:t>
            </w:r>
          </w:p>
        </w:tc>
        <w:tc>
          <w:tcPr>
            <w:tcW w:w="5359" w:type="dxa"/>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Príloha č. ....</w:t>
            </w:r>
          </w:p>
        </w:tc>
      </w:tr>
      <w:tr w:rsidR="004D48FC" w:rsidRPr="00036690" w:rsidTr="00833D17">
        <w:trPr>
          <w:cantSplit/>
          <w:trHeight w:val="288"/>
          <w:jc w:val="center"/>
        </w:trPr>
        <w:tc>
          <w:tcPr>
            <w:tcW w:w="3943" w:type="dxa"/>
            <w:tcBorders>
              <w:bottom w:val="single" w:sz="12" w:space="0" w:color="auto"/>
            </w:tcBorders>
          </w:tcPr>
          <w:p w:rsidR="004D48FC" w:rsidRPr="00036690" w:rsidRDefault="004D48FC" w:rsidP="00833D17">
            <w:pPr>
              <w:pStyle w:val="TextNormlny"/>
              <w:widowControl w:val="0"/>
              <w:spacing w:after="120"/>
              <w:rPr>
                <w:rFonts w:cs="Arial"/>
                <w:sz w:val="22"/>
                <w:szCs w:val="22"/>
                <w:lang w:eastAsia="sk-SK"/>
              </w:rPr>
            </w:pPr>
            <w:r w:rsidRPr="00036690">
              <w:rPr>
                <w:rFonts w:cs="Arial"/>
                <w:sz w:val="22"/>
                <w:szCs w:val="22"/>
                <w:lang w:eastAsia="sk-SK"/>
              </w:rPr>
              <w:t xml:space="preserve">Výrobcom zdravotníckej pomôcky podpísané vyhlásenie, že bude vykonávať povinnosti spojené </w:t>
            </w:r>
            <w:r w:rsidRPr="00036690">
              <w:rPr>
                <w:rFonts w:cs="Arial"/>
                <w:sz w:val="22"/>
                <w:szCs w:val="22"/>
                <w:lang w:eastAsia="sk-SK"/>
              </w:rPr>
              <w:br/>
              <w:t xml:space="preserve">s dohľadom výrobcu </w:t>
            </w:r>
            <w:r w:rsidRPr="00036690">
              <w:rPr>
                <w:rFonts w:cs="Arial"/>
                <w:sz w:val="22"/>
                <w:szCs w:val="22"/>
                <w:lang w:eastAsia="sk-SK"/>
              </w:rPr>
              <w:br/>
              <w:t>nad zdravotníckou pomôckou po jej uvedení na trh, vrátane sledovania nezhôd výrobku a PMCF.</w:t>
            </w:r>
          </w:p>
        </w:tc>
        <w:tc>
          <w:tcPr>
            <w:tcW w:w="5359" w:type="dxa"/>
            <w:tcBorders>
              <w:bottom w:val="single" w:sz="12" w:space="0" w:color="auto"/>
            </w:tcBorders>
          </w:tcPr>
          <w:p w:rsidR="004D48FC" w:rsidRPr="00036690" w:rsidRDefault="004D48FC" w:rsidP="00833D17">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Príloha č. ....</w:t>
            </w:r>
          </w:p>
        </w:tc>
      </w:tr>
    </w:tbl>
    <w:p w:rsidR="004D48FC" w:rsidRPr="00036690" w:rsidRDefault="004D48FC" w:rsidP="004D48FC">
      <w:pPr>
        <w:widowControl w:val="0"/>
        <w:overflowPunct w:val="0"/>
        <w:autoSpaceDE w:val="0"/>
        <w:autoSpaceDN w:val="0"/>
        <w:adjustRightInd w:val="0"/>
        <w:spacing w:after="120"/>
        <w:jc w:val="both"/>
        <w:textAlignment w:val="baseline"/>
        <w:rPr>
          <w:rFonts w:ascii="Arial" w:hAnsi="Arial" w:cs="Arial"/>
          <w:sz w:val="18"/>
          <w:szCs w:val="22"/>
          <w:lang w:eastAsia="sk-SK"/>
        </w:rPr>
      </w:pPr>
    </w:p>
    <w:p w:rsidR="004D48FC" w:rsidRPr="00036690" w:rsidRDefault="004D48FC" w:rsidP="004D48FC">
      <w:pPr>
        <w:overflowPunct w:val="0"/>
        <w:autoSpaceDE w:val="0"/>
        <w:autoSpaceDN w:val="0"/>
        <w:spacing w:after="120"/>
        <w:jc w:val="both"/>
        <w:textAlignment w:val="baseline"/>
        <w:rPr>
          <w:rFonts w:ascii="Arial" w:hAnsi="Arial" w:cs="Arial"/>
          <w:b/>
          <w:bCs/>
          <w:sz w:val="22"/>
          <w:szCs w:val="22"/>
          <w:lang w:eastAsia="sk-SK"/>
        </w:rPr>
      </w:pPr>
      <w:r w:rsidRPr="00036690">
        <w:rPr>
          <w:rFonts w:ascii="Arial" w:hAnsi="Arial" w:cs="Arial"/>
          <w:b/>
          <w:bCs/>
          <w:sz w:val="22"/>
          <w:szCs w:val="22"/>
          <w:lang w:eastAsia="sk-SK"/>
        </w:rPr>
        <w:t>Informácia o sprac</w:t>
      </w:r>
      <w:r w:rsidRPr="00036690">
        <w:rPr>
          <w:rFonts w:ascii="Arial" w:hAnsi="Arial"/>
          <w:b/>
          <w:sz w:val="22"/>
        </w:rPr>
        <w:t>ú</w:t>
      </w:r>
      <w:r w:rsidRPr="00036690">
        <w:rPr>
          <w:rFonts w:ascii="Arial" w:hAnsi="Arial" w:cs="Arial"/>
          <w:b/>
          <w:bCs/>
          <w:sz w:val="22"/>
          <w:szCs w:val="22"/>
          <w:lang w:eastAsia="sk-SK"/>
        </w:rPr>
        <w:t>vaní osobných údajov</w:t>
      </w:r>
    </w:p>
    <w:p w:rsidR="004D48FC" w:rsidRPr="00036690" w:rsidRDefault="004D48FC" w:rsidP="004D48FC">
      <w:pPr>
        <w:overflowPunct w:val="0"/>
        <w:autoSpaceDE w:val="0"/>
        <w:autoSpaceDN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 xml:space="preserve">Úrad pre normalizáciu, metrológiu a skúšobníctvo Slovenskej republiky so sídlom Štefanovičova 3, 810 05 Bratislava 15, IČO: 30810710 (ďalej len „prevádzkovateľ") spracúva Vaše osobné údaje ako dotknutej osoby na základe čl. 6 ods. 1 písm. e) </w:t>
      </w:r>
      <w:r w:rsidRPr="00036690">
        <w:rPr>
          <w:rFonts w:ascii="Arial" w:hAnsi="Arial" w:cs="Arial"/>
          <w:i/>
          <w:iCs/>
          <w:sz w:val="22"/>
          <w:szCs w:val="22"/>
          <w:lang w:eastAsia="sk-SK"/>
        </w:rPr>
        <w:t xml:space="preserve">nariadenia Európskeho parlamentu a Rady (EÚ) 2016/679 z 27. apríla 2016 o ochrane fyzických osôb pri spracúvaní osobných údajov a o voľnom pohybe takýchto údajov, ktorým sa zrušuje smernica 95/46/ES (všeobecné nariadenie o ochrane </w:t>
      </w:r>
      <w:r w:rsidRPr="00036690">
        <w:rPr>
          <w:rFonts w:ascii="Arial" w:hAnsi="Arial" w:cs="Arial"/>
          <w:sz w:val="22"/>
          <w:szCs w:val="22"/>
          <w:lang w:eastAsia="sk-SK"/>
        </w:rPr>
        <w:t xml:space="preserve">osobných údajov), a to výlučne za účelom posúdenia podania a vydania rozhodnutia o uvedení určeného výrobku na trh bez posudzovania zhody určeného výrobku podľa § 22 zákona o zhode podľa § 4 ods. 5 zákona </w:t>
      </w:r>
      <w:r w:rsidRPr="00036690">
        <w:rPr>
          <w:rFonts w:ascii="Arial" w:hAnsi="Arial" w:cs="Arial"/>
          <w:i/>
          <w:iCs/>
          <w:sz w:val="22"/>
          <w:szCs w:val="22"/>
          <w:lang w:eastAsia="sk-SK"/>
        </w:rPr>
        <w:t>č. 56/2018 Z. z. o posudzovaní zhody výrobku, sprístupňovaní určeného výrobku na trhu a o zmene a doplnení niektorých zákonov</w:t>
      </w:r>
      <w:r w:rsidRPr="00036690">
        <w:rPr>
          <w:rFonts w:ascii="Arial" w:hAnsi="Arial" w:cs="Arial"/>
          <w:sz w:val="22"/>
          <w:szCs w:val="22"/>
          <w:lang w:eastAsia="sk-SK"/>
        </w:rPr>
        <w:t xml:space="preserve"> (ďalej len „zákon č. 56/2018 Z. z.“). </w:t>
      </w:r>
    </w:p>
    <w:p w:rsidR="004D48FC" w:rsidRPr="00036690" w:rsidRDefault="004D48FC" w:rsidP="004D48FC">
      <w:pPr>
        <w:overflowPunct w:val="0"/>
        <w:autoSpaceDE w:val="0"/>
        <w:autoSpaceDN w:val="0"/>
        <w:spacing w:after="120"/>
        <w:jc w:val="both"/>
        <w:textAlignment w:val="baseline"/>
        <w:rPr>
          <w:rFonts w:ascii="Arial" w:hAnsi="Arial" w:cs="Arial"/>
          <w:sz w:val="22"/>
          <w:szCs w:val="22"/>
          <w:lang w:eastAsia="sk-SK"/>
        </w:rPr>
      </w:pPr>
      <w:r w:rsidRPr="00036690">
        <w:rPr>
          <w:rFonts w:ascii="Arial" w:hAnsi="Arial" w:cs="Arial"/>
          <w:sz w:val="22"/>
          <w:szCs w:val="22"/>
          <w:lang w:eastAsia="sk-SK"/>
        </w:rPr>
        <w:t xml:space="preserve">Prenos osobných údajov do tretej krajiny alebo medzinárodnej organizácie sa neuskutočňuje. Vaše osobné údaje nebudú použité na automatizované individuálne </w:t>
      </w:r>
      <w:r w:rsidRPr="00036690">
        <w:rPr>
          <w:rFonts w:ascii="Arial" w:hAnsi="Arial" w:cs="Arial"/>
          <w:sz w:val="22"/>
          <w:szCs w:val="22"/>
          <w:lang w:eastAsia="sk-SK"/>
        </w:rPr>
        <w:lastRenderedPageBreak/>
        <w:t xml:space="preserve">rozhodovanie vrátane profilovania. Na uchovávanie niektorých osobných údajov sa vzťahuje </w:t>
      </w:r>
      <w:r w:rsidRPr="00036690">
        <w:rPr>
          <w:rFonts w:ascii="Arial" w:hAnsi="Arial" w:cs="Arial"/>
          <w:i/>
          <w:iCs/>
          <w:sz w:val="22"/>
          <w:szCs w:val="22"/>
          <w:lang w:eastAsia="sk-SK"/>
        </w:rPr>
        <w:t>zákon č. 395/2002 Z. z. o archívoch a registratúrach a o doplnení niektorých zákonov</w:t>
      </w:r>
      <w:r w:rsidRPr="00036690">
        <w:rPr>
          <w:rFonts w:ascii="Arial" w:hAnsi="Arial" w:cs="Arial"/>
          <w:sz w:val="22"/>
          <w:szCs w:val="22"/>
          <w:lang w:eastAsia="sk-SK"/>
        </w:rPr>
        <w:t xml:space="preserve"> v spojení s Registratúrnym poriadkom a plánom úradu (prevádzkovateľa), ktorý schvaľuje Ministerstvo vnútra Slovenskej republiky. Uvedená dokumentácia je v zmysle Registratúrneho poriadku a plánu prevádzkovateľa uchovávaná 5 rokov.</w:t>
      </w:r>
    </w:p>
    <w:p w:rsidR="004D48FC" w:rsidRPr="00036690" w:rsidRDefault="004D48FC" w:rsidP="004D48FC">
      <w:pPr>
        <w:overflowPunct w:val="0"/>
        <w:autoSpaceDE w:val="0"/>
        <w:autoSpaceDN w:val="0"/>
        <w:spacing w:after="120"/>
        <w:jc w:val="both"/>
        <w:textAlignment w:val="baseline"/>
        <w:rPr>
          <w:rFonts w:ascii="Arial" w:hAnsi="Arial" w:cs="Arial"/>
          <w:b/>
          <w:bCs/>
          <w:i/>
          <w:iCs/>
          <w:sz w:val="22"/>
          <w:szCs w:val="22"/>
          <w:lang w:eastAsia="sk-SK"/>
        </w:rPr>
      </w:pPr>
      <w:r w:rsidRPr="00036690">
        <w:rPr>
          <w:rFonts w:ascii="Arial" w:hAnsi="Arial" w:cs="Arial"/>
          <w:b/>
          <w:bCs/>
          <w:i/>
          <w:iCs/>
          <w:sz w:val="22"/>
          <w:szCs w:val="22"/>
          <w:lang w:eastAsia="sk-SK"/>
        </w:rPr>
        <w:t>Práva dotknutej osoby</w:t>
      </w:r>
    </w:p>
    <w:p w:rsidR="004D48FC" w:rsidRPr="00036690" w:rsidRDefault="004D48FC" w:rsidP="004D48FC">
      <w:pPr>
        <w:overflowPunct w:val="0"/>
        <w:autoSpaceDE w:val="0"/>
        <w:autoSpaceDN w:val="0"/>
        <w:jc w:val="both"/>
        <w:textAlignment w:val="baseline"/>
        <w:rPr>
          <w:rFonts w:ascii="Arial" w:hAnsi="Arial" w:cs="Arial"/>
          <w:sz w:val="22"/>
          <w:szCs w:val="22"/>
          <w:lang w:eastAsia="sk-SK"/>
        </w:rPr>
      </w:pPr>
      <w:r w:rsidRPr="00036690">
        <w:rPr>
          <w:rFonts w:ascii="Arial" w:hAnsi="Arial" w:cs="Arial"/>
          <w:b/>
          <w:bCs/>
          <w:sz w:val="22"/>
          <w:szCs w:val="22"/>
          <w:lang w:eastAsia="sk-SK"/>
        </w:rPr>
        <w:t>Právo na prístup</w:t>
      </w:r>
      <w:r w:rsidRPr="00036690">
        <w:rPr>
          <w:rFonts w:ascii="Arial" w:hAnsi="Arial" w:cs="Arial"/>
          <w:sz w:val="22"/>
          <w:szCs w:val="22"/>
          <w:lang w:eastAsia="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4D48FC" w:rsidRPr="00036690" w:rsidRDefault="004D48FC" w:rsidP="004D48FC">
      <w:pPr>
        <w:overflowPunct w:val="0"/>
        <w:autoSpaceDE w:val="0"/>
        <w:autoSpaceDN w:val="0"/>
        <w:jc w:val="both"/>
        <w:textAlignment w:val="baseline"/>
        <w:rPr>
          <w:rFonts w:ascii="Arial" w:hAnsi="Arial" w:cs="Arial"/>
          <w:sz w:val="22"/>
          <w:szCs w:val="22"/>
          <w:lang w:eastAsia="sk-SK"/>
        </w:rPr>
      </w:pPr>
      <w:r w:rsidRPr="00036690">
        <w:rPr>
          <w:rFonts w:ascii="Arial" w:hAnsi="Arial" w:cs="Arial"/>
          <w:b/>
          <w:bCs/>
          <w:sz w:val="22"/>
          <w:szCs w:val="22"/>
          <w:lang w:eastAsia="sk-SK"/>
        </w:rPr>
        <w:t>Právo na opravu</w:t>
      </w:r>
      <w:r w:rsidRPr="00036690">
        <w:rPr>
          <w:rFonts w:ascii="Arial" w:hAnsi="Arial" w:cs="Arial"/>
          <w:sz w:val="22"/>
          <w:szCs w:val="22"/>
          <w:lang w:eastAsia="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4D48FC" w:rsidRPr="00036690" w:rsidRDefault="004D48FC" w:rsidP="004D48FC">
      <w:pPr>
        <w:overflowPunct w:val="0"/>
        <w:autoSpaceDE w:val="0"/>
        <w:autoSpaceDN w:val="0"/>
        <w:jc w:val="both"/>
        <w:textAlignment w:val="baseline"/>
        <w:rPr>
          <w:rFonts w:ascii="Arial" w:hAnsi="Arial" w:cs="Arial"/>
          <w:sz w:val="22"/>
          <w:szCs w:val="22"/>
          <w:lang w:eastAsia="sk-SK"/>
        </w:rPr>
      </w:pPr>
      <w:r w:rsidRPr="00036690">
        <w:rPr>
          <w:rFonts w:ascii="Arial" w:hAnsi="Arial" w:cs="Arial"/>
          <w:b/>
          <w:bCs/>
          <w:sz w:val="22"/>
          <w:szCs w:val="22"/>
          <w:lang w:eastAsia="sk-SK"/>
        </w:rPr>
        <w:t>Právo na výmaz (na zabudnutie)</w:t>
      </w:r>
      <w:r w:rsidRPr="00036690">
        <w:rPr>
          <w:rFonts w:ascii="Arial" w:hAnsi="Arial" w:cs="Arial"/>
          <w:sz w:val="22"/>
          <w:szCs w:val="22"/>
          <w:lang w:eastAsia="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4D48FC" w:rsidRPr="00036690" w:rsidRDefault="004D48FC" w:rsidP="004D48FC">
      <w:pPr>
        <w:overflowPunct w:val="0"/>
        <w:autoSpaceDE w:val="0"/>
        <w:autoSpaceDN w:val="0"/>
        <w:jc w:val="both"/>
        <w:textAlignment w:val="baseline"/>
        <w:rPr>
          <w:rFonts w:ascii="Arial" w:hAnsi="Arial" w:cs="Arial"/>
          <w:bCs/>
          <w:sz w:val="22"/>
          <w:szCs w:val="22"/>
          <w:lang w:eastAsia="sk-SK"/>
        </w:rPr>
      </w:pPr>
      <w:r w:rsidRPr="00036690">
        <w:rPr>
          <w:rFonts w:ascii="Arial" w:hAnsi="Arial" w:cs="Arial"/>
          <w:b/>
          <w:bCs/>
          <w:sz w:val="22"/>
          <w:szCs w:val="22"/>
          <w:lang w:eastAsia="sk-SK"/>
        </w:rPr>
        <w:t xml:space="preserve">Právo namietať – </w:t>
      </w:r>
      <w:r w:rsidRPr="00036690">
        <w:rPr>
          <w:rFonts w:ascii="Arial" w:hAnsi="Arial" w:cs="Arial"/>
          <w:sz w:val="22"/>
          <w:szCs w:val="22"/>
          <w:lang w:eastAsia="sk-SK"/>
        </w:rPr>
        <w:t>máte právo namietať z dôvodov týkajúcich sa Vašej konkrétnej situácie proti spracúvaniu osobných údajov, ktoré sa Vás týka. Prevádzkovateľ nesmie ďalej spracúvať osobné údaje, pokiaľ nepreukáže nevyhnutné oprávnené dôvody na spracúvanie, ktoré prevažujú nad záujmami, právami a slobodami Vás ako dotknutej osoby, alebo dôvody na preukazovanie, uplatňovanie alebo obhajovanie právnych nárokov.</w:t>
      </w:r>
    </w:p>
    <w:p w:rsidR="004D48FC" w:rsidRPr="00036690" w:rsidRDefault="004D48FC" w:rsidP="004D48FC">
      <w:pPr>
        <w:overflowPunct w:val="0"/>
        <w:autoSpaceDE w:val="0"/>
        <w:autoSpaceDN w:val="0"/>
        <w:jc w:val="both"/>
        <w:textAlignment w:val="baseline"/>
        <w:rPr>
          <w:rFonts w:ascii="Arial" w:hAnsi="Arial" w:cs="Arial"/>
          <w:sz w:val="22"/>
          <w:szCs w:val="22"/>
          <w:lang w:eastAsia="sk-SK"/>
        </w:rPr>
      </w:pPr>
      <w:r w:rsidRPr="00036690">
        <w:rPr>
          <w:rFonts w:ascii="Arial" w:hAnsi="Arial" w:cs="Arial"/>
          <w:b/>
          <w:bCs/>
          <w:sz w:val="22"/>
          <w:szCs w:val="22"/>
          <w:lang w:eastAsia="sk-SK"/>
        </w:rPr>
        <w:t>Právo na obmedzenie spracúvania</w:t>
      </w:r>
      <w:r w:rsidRPr="00036690">
        <w:rPr>
          <w:rFonts w:ascii="Arial" w:hAnsi="Arial" w:cs="Arial"/>
          <w:sz w:val="22"/>
          <w:szCs w:val="22"/>
          <w:lang w:eastAsia="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4D48FC" w:rsidRPr="00036690" w:rsidRDefault="004D48FC" w:rsidP="004D48FC">
      <w:pPr>
        <w:overflowPunct w:val="0"/>
        <w:autoSpaceDE w:val="0"/>
        <w:autoSpaceDN w:val="0"/>
        <w:spacing w:after="120"/>
        <w:jc w:val="both"/>
        <w:textAlignment w:val="baseline"/>
        <w:rPr>
          <w:rFonts w:ascii="Arial" w:hAnsi="Arial" w:cs="Arial"/>
          <w:sz w:val="22"/>
          <w:szCs w:val="22"/>
          <w:lang w:eastAsia="sk-SK"/>
        </w:rPr>
      </w:pPr>
      <w:r w:rsidRPr="00036690">
        <w:rPr>
          <w:rFonts w:ascii="Arial" w:hAnsi="Arial" w:cs="Arial"/>
          <w:b/>
          <w:bCs/>
          <w:sz w:val="22"/>
          <w:szCs w:val="22"/>
          <w:lang w:eastAsia="sk-SK"/>
        </w:rPr>
        <w:t>Právo podať návrh na začatie konania o ochrane osobných údajov</w:t>
      </w:r>
      <w:r w:rsidRPr="00036690">
        <w:rPr>
          <w:rFonts w:ascii="Arial" w:hAnsi="Arial" w:cs="Arial"/>
          <w:sz w:val="22"/>
          <w:szCs w:val="22"/>
          <w:lang w:eastAsia="sk-SK"/>
        </w:rPr>
        <w:t xml:space="preserve"> - ak sa domnievate, </w:t>
      </w:r>
      <w:r w:rsidRPr="00036690">
        <w:rPr>
          <w:rFonts w:ascii="Arial" w:hAnsi="Arial" w:cs="Arial"/>
          <w:sz w:val="22"/>
          <w:szCs w:val="22"/>
          <w:lang w:eastAsia="sk-SK"/>
        </w:rPr>
        <w:br/>
        <w:t xml:space="preserve">že Vaše osobné údaje sú spracúvané nespravodlivo alebo nezákonne, môžete podať sťažnosť na dozorný orgán, ktorým je Úrad na ochranu osobných údajov Slovenskej republiky, Hraničná 12, 820 07 Bratislava 27; tel. číslo: +421 /2/ 3231 3214; mail: </w:t>
      </w:r>
      <w:hyperlink r:id="rId8" w:history="1">
        <w:r w:rsidRPr="00036690">
          <w:rPr>
            <w:rStyle w:val="Hypertextovprepojenie"/>
            <w:rFonts w:ascii="Arial" w:hAnsi="Arial" w:cs="Arial"/>
            <w:sz w:val="22"/>
            <w:szCs w:val="22"/>
          </w:rPr>
          <w:t>statny.dozor@pdp.gov.sk</w:t>
        </w:r>
      </w:hyperlink>
      <w:r w:rsidRPr="00036690">
        <w:rPr>
          <w:rFonts w:ascii="Arial" w:hAnsi="Arial" w:cs="Arial"/>
          <w:sz w:val="22"/>
          <w:szCs w:val="22"/>
          <w:lang w:eastAsia="sk-SK"/>
        </w:rPr>
        <w:t xml:space="preserve">, </w:t>
      </w:r>
      <w:hyperlink r:id="rId9" w:history="1">
        <w:r w:rsidRPr="00036690">
          <w:rPr>
            <w:rStyle w:val="Hypertextovprepojenie"/>
            <w:rFonts w:ascii="Arial" w:hAnsi="Arial" w:cs="Arial"/>
            <w:sz w:val="22"/>
            <w:szCs w:val="22"/>
          </w:rPr>
          <w:t>https://dataprotection.gov.sk</w:t>
        </w:r>
      </w:hyperlink>
      <w:r w:rsidRPr="00036690">
        <w:rPr>
          <w:rFonts w:ascii="Arial" w:hAnsi="Arial" w:cs="Arial"/>
          <w:sz w:val="22"/>
          <w:szCs w:val="22"/>
          <w:lang w:eastAsia="sk-SK"/>
        </w:rPr>
        <w:t>. V prípade podania návrhu elektronickou formou je potrebné, aby spĺňal náležitosti podľa § 19 ods. 1 zákona č. 71/1967 Zb. o správnom konaní (správny poriadok) v znení neskorších predpisov.</w:t>
      </w:r>
    </w:p>
    <w:p w:rsidR="004D48FC" w:rsidRPr="00036690" w:rsidRDefault="004D48FC" w:rsidP="004D48FC">
      <w:pPr>
        <w:overflowPunct w:val="0"/>
        <w:autoSpaceDE w:val="0"/>
        <w:autoSpaceDN w:val="0"/>
        <w:spacing w:after="120"/>
        <w:jc w:val="both"/>
        <w:textAlignment w:val="baseline"/>
        <w:rPr>
          <w:rFonts w:ascii="Arial" w:hAnsi="Arial" w:cs="Arial"/>
          <w:b/>
          <w:bCs/>
          <w:sz w:val="22"/>
          <w:szCs w:val="22"/>
          <w:lang w:eastAsia="sk-SK"/>
        </w:rPr>
      </w:pPr>
      <w:r w:rsidRPr="00036690">
        <w:rPr>
          <w:rFonts w:ascii="Arial" w:hAnsi="Arial" w:cs="Arial"/>
          <w:sz w:val="22"/>
          <w:szCs w:val="22"/>
          <w:lang w:eastAsia="sk-SK"/>
        </w:rPr>
        <w:t xml:space="preserve">Ďalšie informácie o ochrane osobných údajov a ich spracovaní nájdete na webovom sídle úradu: </w:t>
      </w:r>
      <w:hyperlink r:id="rId10" w:history="1">
        <w:r w:rsidRPr="00036690">
          <w:rPr>
            <w:rStyle w:val="Hypertextovprepojenie"/>
            <w:rFonts w:ascii="Arial" w:hAnsi="Arial" w:cs="Arial"/>
            <w:sz w:val="22"/>
            <w:szCs w:val="22"/>
          </w:rPr>
          <w:t>https://www.unms.sk/?Ochrana-osobnych-udajov</w:t>
        </w:r>
      </w:hyperlink>
      <w:r w:rsidRPr="00036690">
        <w:rPr>
          <w:rFonts w:ascii="Arial" w:hAnsi="Arial" w:cs="Arial"/>
          <w:b/>
          <w:bCs/>
          <w:sz w:val="22"/>
          <w:szCs w:val="22"/>
        </w:rPr>
        <w:t>.</w:t>
      </w:r>
    </w:p>
    <w:p w:rsidR="004D48FC" w:rsidRPr="00036690" w:rsidRDefault="004D48FC" w:rsidP="004D48FC">
      <w:pPr>
        <w:widowControl w:val="0"/>
        <w:overflowPunct w:val="0"/>
        <w:autoSpaceDE w:val="0"/>
        <w:autoSpaceDN w:val="0"/>
        <w:adjustRightInd w:val="0"/>
        <w:spacing w:after="120"/>
        <w:jc w:val="both"/>
        <w:textAlignment w:val="baseline"/>
        <w:rPr>
          <w:rFonts w:ascii="Arial" w:hAnsi="Arial" w:cs="Arial"/>
          <w:b/>
          <w:sz w:val="22"/>
          <w:szCs w:val="22"/>
          <w:lang w:eastAsia="sk-SK"/>
        </w:rPr>
      </w:pPr>
    </w:p>
    <w:tbl>
      <w:tblPr>
        <w:tblW w:w="0" w:type="auto"/>
        <w:tblInd w:w="108" w:type="dxa"/>
        <w:tblLook w:val="04A0" w:firstRow="1" w:lastRow="0" w:firstColumn="1" w:lastColumn="0" w:noHBand="0" w:noVBand="1"/>
      </w:tblPr>
      <w:tblGrid>
        <w:gridCol w:w="4506"/>
        <w:gridCol w:w="4674"/>
      </w:tblGrid>
      <w:tr w:rsidR="004D48FC" w:rsidRPr="00036690" w:rsidTr="00833D17">
        <w:trPr>
          <w:trHeight w:val="680"/>
        </w:trPr>
        <w:tc>
          <w:tcPr>
            <w:tcW w:w="4819" w:type="dxa"/>
            <w:shd w:val="clear" w:color="auto" w:fill="auto"/>
            <w:vAlign w:val="bottom"/>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b/>
                <w:sz w:val="22"/>
                <w:szCs w:val="22"/>
                <w:lang w:eastAsia="sk-SK"/>
              </w:rPr>
            </w:pPr>
          </w:p>
        </w:tc>
        <w:tc>
          <w:tcPr>
            <w:tcW w:w="4820" w:type="dxa"/>
            <w:shd w:val="clear" w:color="auto" w:fill="auto"/>
            <w:vAlign w:val="bottom"/>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036690">
              <w:rPr>
                <w:rFonts w:ascii="Arial" w:hAnsi="Arial" w:cs="Arial"/>
                <w:b/>
                <w:sz w:val="22"/>
                <w:szCs w:val="22"/>
                <w:lang w:eastAsia="sk-SK"/>
              </w:rPr>
              <w:t>____________________________</w:t>
            </w:r>
          </w:p>
        </w:tc>
      </w:tr>
      <w:tr w:rsidR="004D48FC" w:rsidRPr="00036690" w:rsidTr="00833D17">
        <w:trPr>
          <w:trHeight w:val="680"/>
        </w:trPr>
        <w:tc>
          <w:tcPr>
            <w:tcW w:w="4819" w:type="dxa"/>
            <w:shd w:val="clear" w:color="auto" w:fill="auto"/>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036690">
              <w:rPr>
                <w:rFonts w:ascii="Arial" w:hAnsi="Arial" w:cs="Arial"/>
                <w:sz w:val="22"/>
                <w:szCs w:val="22"/>
                <w:lang w:eastAsia="sk-SK"/>
              </w:rPr>
              <w:t>V .................................. dňa ............................</w:t>
            </w:r>
          </w:p>
        </w:tc>
        <w:tc>
          <w:tcPr>
            <w:tcW w:w="4820" w:type="dxa"/>
            <w:shd w:val="clear" w:color="auto" w:fill="auto"/>
            <w:vAlign w:val="bottom"/>
          </w:tcPr>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i/>
                <w:sz w:val="22"/>
                <w:szCs w:val="22"/>
                <w:lang w:eastAsia="sk-SK"/>
              </w:rPr>
            </w:pPr>
            <w:r w:rsidRPr="00036690">
              <w:rPr>
                <w:rFonts w:ascii="Arial" w:hAnsi="Arial" w:cs="Arial"/>
                <w:i/>
                <w:sz w:val="22"/>
                <w:szCs w:val="22"/>
                <w:lang w:eastAsia="sk-SK"/>
              </w:rPr>
              <w:t>(meno, priezvisko, podpis, funkcia)</w:t>
            </w:r>
          </w:p>
          <w:p w:rsidR="004D48FC" w:rsidRPr="00036690" w:rsidRDefault="004D48FC" w:rsidP="00833D17">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036690">
              <w:rPr>
                <w:rFonts w:ascii="Arial" w:hAnsi="Arial" w:cs="Arial"/>
                <w:sz w:val="22"/>
                <w:szCs w:val="22"/>
                <w:lang w:eastAsia="sk-SK"/>
              </w:rPr>
              <w:t>Informujúci subjekt</w:t>
            </w:r>
          </w:p>
        </w:tc>
      </w:tr>
    </w:tbl>
    <w:p w:rsidR="004D48FC" w:rsidRPr="00036690" w:rsidRDefault="004D48FC" w:rsidP="004D48FC"/>
    <w:p w:rsidR="004D48FC" w:rsidRPr="00036690" w:rsidRDefault="004D48FC" w:rsidP="004D48FC">
      <w:pPr>
        <w:ind w:left="7938" w:firstLine="567"/>
        <w:rPr>
          <w:rFonts w:ascii="Arial" w:hAnsi="Arial" w:cs="Arial"/>
          <w:sz w:val="22"/>
          <w:lang w:eastAsia="sk-SK"/>
        </w:rPr>
      </w:pPr>
    </w:p>
    <w:p w:rsidR="004D48FC" w:rsidRPr="00014F0B" w:rsidRDefault="004D48FC" w:rsidP="004D48FC">
      <w:pPr>
        <w:spacing w:after="120"/>
        <w:rPr>
          <w:lang w:eastAsia="sk-SK"/>
        </w:rPr>
      </w:pPr>
      <w:bookmarkStart w:id="0" w:name="_GoBack"/>
      <w:bookmarkEnd w:id="0"/>
    </w:p>
    <w:p w:rsidR="00300D8C" w:rsidRDefault="00300D8C"/>
    <w:sectPr w:rsidR="00300D8C" w:rsidSect="007C15D1">
      <w:headerReference w:type="default" r:id="rId11"/>
      <w:footerReference w:type="default" r:id="rId12"/>
      <w:pgSz w:w="11906" w:h="16838"/>
      <w:pgMar w:top="1417" w:right="1417" w:bottom="1417" w:left="1417" w:header="426"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E1" w:rsidRDefault="00747FE1" w:rsidP="004D48FC">
      <w:r>
        <w:separator/>
      </w:r>
    </w:p>
  </w:endnote>
  <w:endnote w:type="continuationSeparator" w:id="0">
    <w:p w:rsidR="00747FE1" w:rsidRDefault="00747FE1" w:rsidP="004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55" w:rsidRDefault="00747FE1" w:rsidP="00C77584">
    <w:pPr>
      <w:pStyle w:val="Pta"/>
      <w:rPr>
        <w:sz w:val="16"/>
      </w:rPr>
    </w:pPr>
    <w:r>
      <w:rPr>
        <w:rStyle w:val="slostrany"/>
      </w:rPr>
      <w:tab/>
    </w:r>
  </w:p>
  <w:p w:rsidR="00804555" w:rsidRPr="006E7545" w:rsidRDefault="00747FE1" w:rsidP="00C77584">
    <w:pPr>
      <w:pStyle w:val="Pta"/>
      <w:rPr>
        <w:rFonts w:ascii="Arial" w:hAnsi="Arial" w:cs="Arial"/>
        <w:sz w:val="18"/>
      </w:rPr>
    </w:pPr>
    <w:r>
      <w:rPr>
        <w:rFonts w:ascii="Arial" w:hAnsi="Arial" w:cs="Arial"/>
      </w:rPr>
      <w:tab/>
    </w:r>
    <w:r w:rsidRPr="006E7545">
      <w:rPr>
        <w:rFonts w:ascii="Arial" w:hAnsi="Arial" w:cs="Arial"/>
        <w:sz w:val="14"/>
      </w:rPr>
      <w:tab/>
    </w:r>
    <w:r w:rsidR="007C60CE">
      <w:rPr>
        <w:rFonts w:ascii="Arial" w:hAnsi="Arial" w:cs="Arial"/>
        <w:sz w:val="18"/>
      </w:rPr>
      <w:t>P01</w:t>
    </w:r>
    <w:r w:rsidRPr="006E7545">
      <w:rPr>
        <w:rFonts w:ascii="Arial" w:hAnsi="Arial" w:cs="Arial"/>
        <w:sz w:val="18"/>
      </w:rPr>
      <w:t>_IRA_</w:t>
    </w:r>
    <w:r>
      <w:rPr>
        <w:rFonts w:ascii="Arial" w:hAnsi="Arial" w:cs="Arial"/>
        <w:sz w:val="18"/>
      </w:rPr>
      <w:t>34</w:t>
    </w:r>
    <w:r w:rsidRPr="006E7545">
      <w:rPr>
        <w:rFonts w:ascii="Arial" w:hAnsi="Arial" w:cs="Arial"/>
        <w:sz w:val="18"/>
      </w:rPr>
      <w:t>/2020_MEPO_ÚZ00</w:t>
    </w:r>
  </w:p>
  <w:p w:rsidR="00804555" w:rsidRPr="006E7545" w:rsidRDefault="00747FE1" w:rsidP="00D71CD5">
    <w:pPr>
      <w:pStyle w:val="Pta"/>
      <w:tabs>
        <w:tab w:val="left" w:pos="8029"/>
      </w:tabs>
      <w:jc w:val="center"/>
      <w:rPr>
        <w:rStyle w:val="slostrany"/>
        <w:rFonts w:cs="Arial"/>
        <w:sz w:val="18"/>
      </w:rPr>
    </w:pPr>
  </w:p>
  <w:p w:rsidR="00804555" w:rsidRPr="006E7545" w:rsidRDefault="00747FE1" w:rsidP="00D71CD5">
    <w:pPr>
      <w:pStyle w:val="Pta"/>
      <w:tabs>
        <w:tab w:val="left" w:pos="8029"/>
      </w:tabs>
      <w:jc w:val="center"/>
      <w:rPr>
        <w:rFonts w:ascii="Arial" w:hAnsi="Arial" w:cs="Arial"/>
        <w:sz w:val="18"/>
      </w:rPr>
    </w:pPr>
    <w:r w:rsidRPr="006E7545">
      <w:rPr>
        <w:rStyle w:val="slostrany"/>
        <w:rFonts w:cs="Arial"/>
        <w:sz w:val="18"/>
      </w:rPr>
      <w:fldChar w:fldCharType="begin"/>
    </w:r>
    <w:r w:rsidRPr="006E7545">
      <w:rPr>
        <w:rStyle w:val="slostrany"/>
        <w:rFonts w:cs="Arial"/>
        <w:sz w:val="18"/>
      </w:rPr>
      <w:instrText xml:space="preserve"> PAGE </w:instrText>
    </w:r>
    <w:r w:rsidRPr="006E7545">
      <w:rPr>
        <w:rStyle w:val="slostrany"/>
        <w:rFonts w:cs="Arial"/>
        <w:sz w:val="18"/>
      </w:rPr>
      <w:fldChar w:fldCharType="separate"/>
    </w:r>
    <w:r w:rsidR="007C60CE">
      <w:rPr>
        <w:rStyle w:val="slostrany"/>
        <w:rFonts w:cs="Arial"/>
        <w:noProof/>
        <w:sz w:val="18"/>
      </w:rPr>
      <w:t>3</w:t>
    </w:r>
    <w:r w:rsidRPr="006E7545">
      <w:rPr>
        <w:rStyle w:val="slostrany"/>
        <w:rFonts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E1" w:rsidRDefault="00747FE1" w:rsidP="004D48FC">
      <w:r>
        <w:separator/>
      </w:r>
    </w:p>
  </w:footnote>
  <w:footnote w:type="continuationSeparator" w:id="0">
    <w:p w:rsidR="00747FE1" w:rsidRDefault="00747FE1" w:rsidP="004D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55" w:rsidRDefault="00747FE1" w:rsidP="00FE7801">
    <w:pPr>
      <w:ind w:left="7938"/>
    </w:pPr>
  </w:p>
  <w:p w:rsidR="00804555" w:rsidRDefault="00747FE1" w:rsidP="00FE7801">
    <w:pPr>
      <w:ind w:left="7938"/>
    </w:pPr>
  </w:p>
  <w:p w:rsidR="00804555" w:rsidRDefault="00747FE1" w:rsidP="00FE7801">
    <w:pPr>
      <w:ind w:left="7938"/>
    </w:pPr>
    <w:r>
      <w:tab/>
    </w:r>
    <w:r>
      <w:tab/>
    </w:r>
  </w:p>
  <w:p w:rsidR="00804555" w:rsidRDefault="00747FE1" w:rsidP="00FE7801">
    <w:pPr>
      <w:ind w:left="7938"/>
      <w:rPr>
        <w:rFonts w:ascii="Arial" w:hAnsi="Arial" w:cs="Arial"/>
        <w:sz w:val="22"/>
        <w:lang w:eastAsia="sk-SK"/>
      </w:rPr>
    </w:pPr>
  </w:p>
  <w:p w:rsidR="00804555" w:rsidRDefault="00747FE1" w:rsidP="0099120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C"/>
    <w:rsid w:val="00300D8C"/>
    <w:rsid w:val="004D48FC"/>
    <w:rsid w:val="00747FE1"/>
    <w:rsid w:val="007C60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FC"/>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Záhlavie normy"/>
    <w:basedOn w:val="Normlny"/>
    <w:link w:val="HlavikaChar"/>
    <w:uiPriority w:val="99"/>
    <w:rsid w:val="004D48FC"/>
    <w:pPr>
      <w:tabs>
        <w:tab w:val="center" w:pos="4536"/>
        <w:tab w:val="right" w:pos="9072"/>
      </w:tabs>
    </w:pPr>
    <w:rPr>
      <w:rFonts w:ascii="Arial" w:hAnsi="Arial"/>
    </w:rPr>
  </w:style>
  <w:style w:type="character" w:customStyle="1" w:styleId="HlavikaChar">
    <w:name w:val="Hlavička Char"/>
    <w:aliases w:val="Záhlavie normy Char"/>
    <w:basedOn w:val="Predvolenpsmoodseku"/>
    <w:link w:val="Hlavika"/>
    <w:uiPriority w:val="99"/>
    <w:rsid w:val="004D48FC"/>
    <w:rPr>
      <w:rFonts w:eastAsia="Times New Roman" w:cs="Times New Roman"/>
      <w:sz w:val="20"/>
      <w:szCs w:val="20"/>
      <w:lang w:eastAsia="cs-CZ"/>
    </w:rPr>
  </w:style>
  <w:style w:type="paragraph" w:styleId="Pta">
    <w:name w:val="footer"/>
    <w:basedOn w:val="Normlny"/>
    <w:link w:val="PtaChar"/>
    <w:uiPriority w:val="99"/>
    <w:rsid w:val="004D48FC"/>
    <w:pPr>
      <w:tabs>
        <w:tab w:val="center" w:pos="4536"/>
        <w:tab w:val="right" w:pos="9072"/>
      </w:tabs>
    </w:pPr>
  </w:style>
  <w:style w:type="character" w:customStyle="1" w:styleId="PtaChar">
    <w:name w:val="Päta Char"/>
    <w:basedOn w:val="Predvolenpsmoodseku"/>
    <w:link w:val="Pta"/>
    <w:uiPriority w:val="99"/>
    <w:rsid w:val="004D48FC"/>
    <w:rPr>
      <w:rFonts w:ascii="Times New Roman" w:eastAsia="Times New Roman" w:hAnsi="Times New Roman" w:cs="Times New Roman"/>
      <w:sz w:val="20"/>
      <w:szCs w:val="20"/>
      <w:lang w:eastAsia="cs-CZ"/>
    </w:rPr>
  </w:style>
  <w:style w:type="character" w:styleId="slostrany">
    <w:name w:val="page number"/>
    <w:aliases w:val="IS"/>
    <w:rsid w:val="004D48FC"/>
    <w:rPr>
      <w:rFonts w:ascii="Arial" w:hAnsi="Arial"/>
      <w:sz w:val="20"/>
    </w:rPr>
  </w:style>
  <w:style w:type="paragraph" w:customStyle="1" w:styleId="TextNormlny">
    <w:name w:val="Text Normálny"/>
    <w:basedOn w:val="Normlny"/>
    <w:link w:val="TextNormlnyChar"/>
    <w:rsid w:val="004D48FC"/>
    <w:pPr>
      <w:tabs>
        <w:tab w:val="left" w:pos="567"/>
        <w:tab w:val="left" w:pos="2268"/>
        <w:tab w:val="right" w:pos="9356"/>
      </w:tabs>
      <w:spacing w:before="120"/>
      <w:jc w:val="both"/>
    </w:pPr>
    <w:rPr>
      <w:rFonts w:ascii="Arial" w:hAnsi="Arial"/>
    </w:rPr>
  </w:style>
  <w:style w:type="paragraph" w:styleId="Zkladntext">
    <w:name w:val="Body Text"/>
    <w:basedOn w:val="Normlny"/>
    <w:link w:val="ZkladntextChar1"/>
    <w:rsid w:val="004D48FC"/>
    <w:pPr>
      <w:jc w:val="center"/>
    </w:pPr>
  </w:style>
  <w:style w:type="character" w:customStyle="1" w:styleId="ZkladntextChar">
    <w:name w:val="Základný text Char"/>
    <w:basedOn w:val="Predvolenpsmoodseku"/>
    <w:uiPriority w:val="99"/>
    <w:semiHidden/>
    <w:rsid w:val="004D48FC"/>
    <w:rPr>
      <w:rFonts w:ascii="Times New Roman" w:eastAsia="Times New Roman" w:hAnsi="Times New Roman" w:cs="Times New Roman"/>
      <w:sz w:val="20"/>
      <w:szCs w:val="20"/>
      <w:lang w:eastAsia="cs-CZ"/>
    </w:rPr>
  </w:style>
  <w:style w:type="character" w:customStyle="1" w:styleId="ZkladntextChar1">
    <w:name w:val="Základný text Char1"/>
    <w:link w:val="Zkladntext"/>
    <w:rsid w:val="004D48FC"/>
    <w:rPr>
      <w:rFonts w:ascii="Times New Roman" w:eastAsia="Times New Roman" w:hAnsi="Times New Roman" w:cs="Times New Roman"/>
      <w:sz w:val="20"/>
      <w:szCs w:val="20"/>
      <w:lang w:eastAsia="cs-CZ"/>
    </w:rPr>
  </w:style>
  <w:style w:type="paragraph" w:customStyle="1" w:styleId="NadpisX">
    <w:name w:val="Nadpis X"/>
    <w:basedOn w:val="Normlny"/>
    <w:rsid w:val="004D48FC"/>
    <w:pPr>
      <w:keepNext/>
      <w:tabs>
        <w:tab w:val="left" w:pos="425"/>
      </w:tabs>
      <w:suppressAutoHyphens/>
      <w:spacing w:before="720" w:after="60"/>
    </w:pPr>
    <w:rPr>
      <w:rFonts w:ascii="Arial" w:hAnsi="Arial"/>
      <w:b/>
      <w:sz w:val="24"/>
    </w:rPr>
  </w:style>
  <w:style w:type="character" w:styleId="Hypertextovprepojenie">
    <w:name w:val="Hyperlink"/>
    <w:uiPriority w:val="99"/>
    <w:rsid w:val="004D48FC"/>
    <w:rPr>
      <w:noProof w:val="0"/>
      <w:color w:val="0000FF"/>
      <w:u w:val="single"/>
      <w:lang w:val="fr-FR"/>
    </w:rPr>
  </w:style>
  <w:style w:type="character" w:customStyle="1" w:styleId="TextNormlnyChar">
    <w:name w:val="Text Normálny Char"/>
    <w:link w:val="TextNormlny"/>
    <w:rsid w:val="004D48FC"/>
    <w:rPr>
      <w:rFonts w:eastAsia="Times New Roman" w:cs="Times New Roman"/>
      <w:sz w:val="20"/>
      <w:szCs w:val="20"/>
      <w:lang w:eastAsia="cs-CZ"/>
    </w:rPr>
  </w:style>
  <w:style w:type="paragraph" w:styleId="Textbubliny">
    <w:name w:val="Balloon Text"/>
    <w:basedOn w:val="Normlny"/>
    <w:link w:val="TextbublinyChar"/>
    <w:uiPriority w:val="99"/>
    <w:semiHidden/>
    <w:unhideWhenUsed/>
    <w:rsid w:val="004D48FC"/>
    <w:rPr>
      <w:rFonts w:ascii="Tahoma" w:hAnsi="Tahoma" w:cs="Tahoma"/>
      <w:sz w:val="16"/>
      <w:szCs w:val="16"/>
    </w:rPr>
  </w:style>
  <w:style w:type="character" w:customStyle="1" w:styleId="TextbublinyChar">
    <w:name w:val="Text bubliny Char"/>
    <w:basedOn w:val="Predvolenpsmoodseku"/>
    <w:link w:val="Textbubliny"/>
    <w:uiPriority w:val="99"/>
    <w:semiHidden/>
    <w:rsid w:val="004D48F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FC"/>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Záhlavie normy"/>
    <w:basedOn w:val="Normlny"/>
    <w:link w:val="HlavikaChar"/>
    <w:uiPriority w:val="99"/>
    <w:rsid w:val="004D48FC"/>
    <w:pPr>
      <w:tabs>
        <w:tab w:val="center" w:pos="4536"/>
        <w:tab w:val="right" w:pos="9072"/>
      </w:tabs>
    </w:pPr>
    <w:rPr>
      <w:rFonts w:ascii="Arial" w:hAnsi="Arial"/>
    </w:rPr>
  </w:style>
  <w:style w:type="character" w:customStyle="1" w:styleId="HlavikaChar">
    <w:name w:val="Hlavička Char"/>
    <w:aliases w:val="Záhlavie normy Char"/>
    <w:basedOn w:val="Predvolenpsmoodseku"/>
    <w:link w:val="Hlavika"/>
    <w:uiPriority w:val="99"/>
    <w:rsid w:val="004D48FC"/>
    <w:rPr>
      <w:rFonts w:eastAsia="Times New Roman" w:cs="Times New Roman"/>
      <w:sz w:val="20"/>
      <w:szCs w:val="20"/>
      <w:lang w:eastAsia="cs-CZ"/>
    </w:rPr>
  </w:style>
  <w:style w:type="paragraph" w:styleId="Pta">
    <w:name w:val="footer"/>
    <w:basedOn w:val="Normlny"/>
    <w:link w:val="PtaChar"/>
    <w:uiPriority w:val="99"/>
    <w:rsid w:val="004D48FC"/>
    <w:pPr>
      <w:tabs>
        <w:tab w:val="center" w:pos="4536"/>
        <w:tab w:val="right" w:pos="9072"/>
      </w:tabs>
    </w:pPr>
  </w:style>
  <w:style w:type="character" w:customStyle="1" w:styleId="PtaChar">
    <w:name w:val="Päta Char"/>
    <w:basedOn w:val="Predvolenpsmoodseku"/>
    <w:link w:val="Pta"/>
    <w:uiPriority w:val="99"/>
    <w:rsid w:val="004D48FC"/>
    <w:rPr>
      <w:rFonts w:ascii="Times New Roman" w:eastAsia="Times New Roman" w:hAnsi="Times New Roman" w:cs="Times New Roman"/>
      <w:sz w:val="20"/>
      <w:szCs w:val="20"/>
      <w:lang w:eastAsia="cs-CZ"/>
    </w:rPr>
  </w:style>
  <w:style w:type="character" w:styleId="slostrany">
    <w:name w:val="page number"/>
    <w:aliases w:val="IS"/>
    <w:rsid w:val="004D48FC"/>
    <w:rPr>
      <w:rFonts w:ascii="Arial" w:hAnsi="Arial"/>
      <w:sz w:val="20"/>
    </w:rPr>
  </w:style>
  <w:style w:type="paragraph" w:customStyle="1" w:styleId="TextNormlny">
    <w:name w:val="Text Normálny"/>
    <w:basedOn w:val="Normlny"/>
    <w:link w:val="TextNormlnyChar"/>
    <w:rsid w:val="004D48FC"/>
    <w:pPr>
      <w:tabs>
        <w:tab w:val="left" w:pos="567"/>
        <w:tab w:val="left" w:pos="2268"/>
        <w:tab w:val="right" w:pos="9356"/>
      </w:tabs>
      <w:spacing w:before="120"/>
      <w:jc w:val="both"/>
    </w:pPr>
    <w:rPr>
      <w:rFonts w:ascii="Arial" w:hAnsi="Arial"/>
    </w:rPr>
  </w:style>
  <w:style w:type="paragraph" w:styleId="Zkladntext">
    <w:name w:val="Body Text"/>
    <w:basedOn w:val="Normlny"/>
    <w:link w:val="ZkladntextChar1"/>
    <w:rsid w:val="004D48FC"/>
    <w:pPr>
      <w:jc w:val="center"/>
    </w:pPr>
  </w:style>
  <w:style w:type="character" w:customStyle="1" w:styleId="ZkladntextChar">
    <w:name w:val="Základný text Char"/>
    <w:basedOn w:val="Predvolenpsmoodseku"/>
    <w:uiPriority w:val="99"/>
    <w:semiHidden/>
    <w:rsid w:val="004D48FC"/>
    <w:rPr>
      <w:rFonts w:ascii="Times New Roman" w:eastAsia="Times New Roman" w:hAnsi="Times New Roman" w:cs="Times New Roman"/>
      <w:sz w:val="20"/>
      <w:szCs w:val="20"/>
      <w:lang w:eastAsia="cs-CZ"/>
    </w:rPr>
  </w:style>
  <w:style w:type="character" w:customStyle="1" w:styleId="ZkladntextChar1">
    <w:name w:val="Základný text Char1"/>
    <w:link w:val="Zkladntext"/>
    <w:rsid w:val="004D48FC"/>
    <w:rPr>
      <w:rFonts w:ascii="Times New Roman" w:eastAsia="Times New Roman" w:hAnsi="Times New Roman" w:cs="Times New Roman"/>
      <w:sz w:val="20"/>
      <w:szCs w:val="20"/>
      <w:lang w:eastAsia="cs-CZ"/>
    </w:rPr>
  </w:style>
  <w:style w:type="paragraph" w:customStyle="1" w:styleId="NadpisX">
    <w:name w:val="Nadpis X"/>
    <w:basedOn w:val="Normlny"/>
    <w:rsid w:val="004D48FC"/>
    <w:pPr>
      <w:keepNext/>
      <w:tabs>
        <w:tab w:val="left" w:pos="425"/>
      </w:tabs>
      <w:suppressAutoHyphens/>
      <w:spacing w:before="720" w:after="60"/>
    </w:pPr>
    <w:rPr>
      <w:rFonts w:ascii="Arial" w:hAnsi="Arial"/>
      <w:b/>
      <w:sz w:val="24"/>
    </w:rPr>
  </w:style>
  <w:style w:type="character" w:styleId="Hypertextovprepojenie">
    <w:name w:val="Hyperlink"/>
    <w:uiPriority w:val="99"/>
    <w:rsid w:val="004D48FC"/>
    <w:rPr>
      <w:noProof w:val="0"/>
      <w:color w:val="0000FF"/>
      <w:u w:val="single"/>
      <w:lang w:val="fr-FR"/>
    </w:rPr>
  </w:style>
  <w:style w:type="character" w:customStyle="1" w:styleId="TextNormlnyChar">
    <w:name w:val="Text Normálny Char"/>
    <w:link w:val="TextNormlny"/>
    <w:rsid w:val="004D48FC"/>
    <w:rPr>
      <w:rFonts w:eastAsia="Times New Roman" w:cs="Times New Roman"/>
      <w:sz w:val="20"/>
      <w:szCs w:val="20"/>
      <w:lang w:eastAsia="cs-CZ"/>
    </w:rPr>
  </w:style>
  <w:style w:type="paragraph" w:styleId="Textbubliny">
    <w:name w:val="Balloon Text"/>
    <w:basedOn w:val="Normlny"/>
    <w:link w:val="TextbublinyChar"/>
    <w:uiPriority w:val="99"/>
    <w:semiHidden/>
    <w:unhideWhenUsed/>
    <w:rsid w:val="004D48FC"/>
    <w:rPr>
      <w:rFonts w:ascii="Tahoma" w:hAnsi="Tahoma" w:cs="Tahoma"/>
      <w:sz w:val="16"/>
      <w:szCs w:val="16"/>
    </w:rPr>
  </w:style>
  <w:style w:type="character" w:customStyle="1" w:styleId="TextbublinyChar">
    <w:name w:val="Text bubliny Char"/>
    <w:basedOn w:val="Predvolenpsmoodseku"/>
    <w:link w:val="Textbubliny"/>
    <w:uiPriority w:val="99"/>
    <w:semiHidden/>
    <w:rsid w:val="004D48F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ms.sk/?Ochrana-osobnych-udajov" TargetMode="External"/><Relationship Id="rId4" Type="http://schemas.openxmlformats.org/officeDocument/2006/relationships/webSettings" Target="webSettings.xml"/><Relationship Id="rId9" Type="http://schemas.openxmlformats.org/officeDocument/2006/relationships/hyperlink" Target="https://dataprotection.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1013</Words>
  <Characters>5777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Kundrátová Bernadeta</dc:creator>
  <cp:lastModifiedBy>Kundrátová Bernadeta</cp:lastModifiedBy>
  <cp:revision>1</cp:revision>
  <dcterms:created xsi:type="dcterms:W3CDTF">2020-05-15T10:11:00Z</dcterms:created>
  <dcterms:modified xsi:type="dcterms:W3CDTF">2020-05-15T11:08:00Z</dcterms:modified>
</cp:coreProperties>
</file>