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0E" w:rsidRDefault="00E7670E" w:rsidP="00E7670E">
      <w:pPr>
        <w:rPr>
          <w:rFonts w:ascii="Arial" w:hAnsi="Arial" w:cs="Arial"/>
          <w:sz w:val="22"/>
          <w:lang w:eastAsia="sk-SK"/>
        </w:rPr>
      </w:pPr>
    </w:p>
    <w:tbl>
      <w:tblPr>
        <w:tblW w:w="9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90"/>
        <w:gridCol w:w="4536"/>
      </w:tblGrid>
      <w:tr w:rsidR="00E7670E" w:rsidRPr="00C10376" w:rsidTr="009513E3">
        <w:trPr>
          <w:cantSplit/>
          <w:trHeight w:val="600"/>
        </w:trPr>
        <w:tc>
          <w:tcPr>
            <w:tcW w:w="4890" w:type="dxa"/>
            <w:vMerge w:val="restart"/>
            <w:tcBorders>
              <w:top w:val="single" w:sz="12" w:space="0" w:color="auto"/>
              <w:right w:val="single" w:sz="12" w:space="0" w:color="auto"/>
            </w:tcBorders>
          </w:tcPr>
          <w:p w:rsidR="00E7670E" w:rsidRPr="000A33F9" w:rsidRDefault="00E7670E" w:rsidP="009513E3">
            <w:pPr>
              <w:widowControl w:val="0"/>
              <w:overflowPunct w:val="0"/>
              <w:autoSpaceDE w:val="0"/>
              <w:autoSpaceDN w:val="0"/>
              <w:adjustRightInd w:val="0"/>
              <w:textAlignment w:val="baseline"/>
              <w:rPr>
                <w:rFonts w:ascii="Arial" w:hAnsi="Arial" w:cs="Arial"/>
                <w:b/>
                <w:sz w:val="22"/>
                <w:szCs w:val="22"/>
                <w:lang w:eastAsia="sk-SK"/>
              </w:rPr>
            </w:pPr>
            <w:r>
              <w:rPr>
                <w:noProof/>
                <w:lang w:eastAsia="sk-SK"/>
              </w:rPr>
              <w:t xml:space="preserve">     </w:t>
            </w:r>
            <w:r>
              <w:rPr>
                <w:noProof/>
                <w:lang w:eastAsia="sk-SK"/>
              </w:rPr>
              <w:drawing>
                <wp:inline distT="0" distB="0" distL="0" distR="0" wp14:anchorId="3C299D6D" wp14:editId="23892A21">
                  <wp:extent cx="2541181" cy="701640"/>
                  <wp:effectExtent l="0" t="0" r="0" b="381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308" cy="701675"/>
                          </a:xfrm>
                          <a:prstGeom prst="rect">
                            <a:avLst/>
                          </a:prstGeom>
                          <a:noFill/>
                          <a:ln>
                            <a:noFill/>
                          </a:ln>
                        </pic:spPr>
                      </pic:pic>
                    </a:graphicData>
                  </a:graphic>
                </wp:inline>
              </w:drawing>
            </w:r>
          </w:p>
          <w:p w:rsidR="00E7670E" w:rsidRPr="00C10376" w:rsidRDefault="00E7670E" w:rsidP="009513E3">
            <w:pPr>
              <w:widowControl w:val="0"/>
              <w:overflowPunct w:val="0"/>
              <w:autoSpaceDE w:val="0"/>
              <w:autoSpaceDN w:val="0"/>
              <w:adjustRightInd w:val="0"/>
              <w:jc w:val="center"/>
              <w:textAlignment w:val="baseline"/>
              <w:rPr>
                <w:rFonts w:ascii="Arial" w:hAnsi="Arial" w:cs="Arial"/>
                <w:sz w:val="22"/>
                <w:szCs w:val="22"/>
                <w:lang w:eastAsia="sk-SK"/>
              </w:rPr>
            </w:pPr>
            <w:proofErr w:type="spellStart"/>
            <w:r w:rsidRPr="00C10376">
              <w:rPr>
                <w:rFonts w:ascii="Arial" w:hAnsi="Arial" w:cs="Arial"/>
                <w:sz w:val="22"/>
                <w:szCs w:val="22"/>
                <w:lang w:eastAsia="sk-SK"/>
              </w:rPr>
              <w:t>Štefanovičova</w:t>
            </w:r>
            <w:proofErr w:type="spellEnd"/>
            <w:r w:rsidRPr="00C10376">
              <w:rPr>
                <w:rFonts w:ascii="Arial" w:hAnsi="Arial" w:cs="Arial"/>
                <w:sz w:val="22"/>
                <w:szCs w:val="22"/>
                <w:lang w:eastAsia="sk-SK"/>
              </w:rPr>
              <w:t xml:space="preserve"> 3, P. O. BOX 76 </w:t>
            </w:r>
          </w:p>
          <w:p w:rsidR="00E7670E" w:rsidRPr="00C10376" w:rsidRDefault="00E7670E" w:rsidP="009513E3">
            <w:pPr>
              <w:widowControl w:val="0"/>
              <w:overflowPunct w:val="0"/>
              <w:autoSpaceDE w:val="0"/>
              <w:autoSpaceDN w:val="0"/>
              <w:adjustRightInd w:val="0"/>
              <w:jc w:val="center"/>
              <w:textAlignment w:val="baseline"/>
              <w:rPr>
                <w:rFonts w:ascii="Arial" w:hAnsi="Arial" w:cs="Arial"/>
                <w:sz w:val="22"/>
                <w:szCs w:val="22"/>
                <w:lang w:eastAsia="sk-SK"/>
              </w:rPr>
            </w:pPr>
            <w:r w:rsidRPr="00C10376">
              <w:rPr>
                <w:rFonts w:ascii="Arial" w:hAnsi="Arial" w:cs="Arial"/>
                <w:sz w:val="22"/>
                <w:szCs w:val="22"/>
                <w:lang w:eastAsia="sk-SK"/>
              </w:rPr>
              <w:t>810 05 Bratislava 15</w:t>
            </w:r>
          </w:p>
          <w:p w:rsidR="00E7670E" w:rsidRPr="00C10376" w:rsidRDefault="00E7670E" w:rsidP="009513E3">
            <w:pPr>
              <w:widowControl w:val="0"/>
              <w:overflowPunct w:val="0"/>
              <w:autoSpaceDE w:val="0"/>
              <w:autoSpaceDN w:val="0"/>
              <w:adjustRightInd w:val="0"/>
              <w:jc w:val="center"/>
              <w:textAlignment w:val="baseline"/>
              <w:rPr>
                <w:rFonts w:ascii="Arial" w:hAnsi="Arial" w:cs="Arial"/>
                <w:sz w:val="22"/>
                <w:szCs w:val="22"/>
                <w:lang w:eastAsia="sk-SK"/>
              </w:rPr>
            </w:pPr>
            <w:r w:rsidRPr="00C10376">
              <w:rPr>
                <w:rFonts w:ascii="Arial" w:hAnsi="Arial" w:cs="Arial"/>
                <w:sz w:val="22"/>
                <w:szCs w:val="22"/>
                <w:lang w:eastAsia="sk-SK"/>
              </w:rPr>
              <w:t xml:space="preserve">Tel.: 02/5249 1147             </w:t>
            </w:r>
          </w:p>
        </w:tc>
        <w:tc>
          <w:tcPr>
            <w:tcW w:w="4536" w:type="dxa"/>
            <w:tcBorders>
              <w:top w:val="single" w:sz="12" w:space="0" w:color="auto"/>
              <w:left w:val="single" w:sz="12" w:space="0" w:color="auto"/>
              <w:bottom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Doručené dňa:</w:t>
            </w:r>
          </w:p>
        </w:tc>
      </w:tr>
      <w:tr w:rsidR="00E7670E" w:rsidRPr="00C10376" w:rsidTr="009513E3">
        <w:trPr>
          <w:cantSplit/>
          <w:trHeight w:val="600"/>
        </w:trPr>
        <w:tc>
          <w:tcPr>
            <w:tcW w:w="4890" w:type="dxa"/>
            <w:vMerge/>
            <w:tcBorders>
              <w:bottom w:val="single" w:sz="12" w:space="0" w:color="auto"/>
              <w:right w:val="single" w:sz="12"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sz w:val="22"/>
                <w:szCs w:val="22"/>
                <w:lang w:eastAsia="sk-SK"/>
              </w:rPr>
            </w:pPr>
          </w:p>
        </w:tc>
        <w:tc>
          <w:tcPr>
            <w:tcW w:w="4536" w:type="dxa"/>
            <w:tcBorders>
              <w:top w:val="single" w:sz="4" w:space="0" w:color="auto"/>
              <w:left w:val="single" w:sz="12" w:space="0" w:color="auto"/>
              <w:bottom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Evidenčné číslo:</w:t>
            </w:r>
          </w:p>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p>
        </w:tc>
      </w:tr>
      <w:tr w:rsidR="00E7670E" w:rsidRPr="00C10376" w:rsidTr="009513E3">
        <w:trPr>
          <w:cantSplit/>
          <w:trHeight w:val="653"/>
        </w:trPr>
        <w:tc>
          <w:tcPr>
            <w:tcW w:w="4890" w:type="dxa"/>
            <w:vMerge/>
            <w:tcBorders>
              <w:bottom w:val="single" w:sz="12" w:space="0" w:color="auto"/>
              <w:right w:val="single" w:sz="12"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p>
        </w:tc>
        <w:tc>
          <w:tcPr>
            <w:tcW w:w="4536" w:type="dxa"/>
            <w:tcBorders>
              <w:top w:val="single" w:sz="4" w:space="0" w:color="auto"/>
              <w:left w:val="single" w:sz="12" w:space="0" w:color="auto"/>
              <w:bottom w:val="single" w:sz="12"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Rozhodnutie o autorizácii číslo:</w:t>
            </w:r>
          </w:p>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p>
        </w:tc>
      </w:tr>
    </w:tbl>
    <w:p w:rsidR="00E7670E" w:rsidRPr="00C10376" w:rsidRDefault="00E7670E" w:rsidP="00E7670E">
      <w:pPr>
        <w:widowControl w:val="0"/>
        <w:jc w:val="center"/>
        <w:rPr>
          <w:rFonts w:ascii="Arial" w:hAnsi="Arial" w:cs="Arial"/>
          <w:b/>
          <w:sz w:val="22"/>
          <w:szCs w:val="22"/>
          <w:lang w:eastAsia="sk-SK"/>
        </w:rPr>
      </w:pPr>
    </w:p>
    <w:p w:rsidR="00E7670E" w:rsidRPr="00C10376" w:rsidRDefault="00E7670E" w:rsidP="00E7670E">
      <w:pPr>
        <w:widowControl w:val="0"/>
        <w:jc w:val="center"/>
        <w:rPr>
          <w:rFonts w:ascii="Arial" w:hAnsi="Arial" w:cs="Arial"/>
          <w:b/>
          <w:sz w:val="22"/>
          <w:szCs w:val="22"/>
          <w:lang w:eastAsia="sk-SK"/>
        </w:rPr>
      </w:pPr>
      <w:r w:rsidRPr="00C10376">
        <w:rPr>
          <w:rFonts w:ascii="Arial" w:hAnsi="Arial" w:cs="Arial"/>
          <w:b/>
          <w:sz w:val="22"/>
          <w:szCs w:val="22"/>
          <w:lang w:eastAsia="sk-SK"/>
        </w:rPr>
        <w:t xml:space="preserve">ŽIADOSŤ </w:t>
      </w:r>
    </w:p>
    <w:p w:rsidR="00E7670E" w:rsidRPr="00C10376" w:rsidRDefault="00E7670E" w:rsidP="00E7670E">
      <w:pPr>
        <w:widowControl w:val="0"/>
        <w:jc w:val="center"/>
        <w:rPr>
          <w:rFonts w:ascii="Arial" w:hAnsi="Arial" w:cs="Arial"/>
          <w:sz w:val="22"/>
          <w:szCs w:val="22"/>
          <w:lang w:eastAsia="sk-SK"/>
        </w:rPr>
      </w:pPr>
    </w:p>
    <w:p w:rsidR="00E7670E" w:rsidRDefault="00E7670E" w:rsidP="00E7670E">
      <w:pPr>
        <w:widowControl w:val="0"/>
        <w:overflowPunct w:val="0"/>
        <w:autoSpaceDE w:val="0"/>
        <w:autoSpaceDN w:val="0"/>
        <w:adjustRightInd w:val="0"/>
        <w:jc w:val="both"/>
        <w:textAlignment w:val="baseline"/>
        <w:rPr>
          <w:rFonts w:ascii="Arial" w:hAnsi="Arial" w:cs="Arial"/>
          <w:color w:val="000000"/>
          <w:sz w:val="22"/>
          <w:szCs w:val="22"/>
          <w:lang w:eastAsia="sk-SK"/>
        </w:rPr>
      </w:pPr>
      <w:r w:rsidRPr="00C10376">
        <w:rPr>
          <w:rFonts w:ascii="Arial" w:hAnsi="Arial" w:cs="Arial"/>
          <w:color w:val="000000"/>
          <w:sz w:val="22"/>
          <w:szCs w:val="22"/>
          <w:lang w:eastAsia="sk-SK"/>
        </w:rPr>
        <w:t xml:space="preserve">podľa § </w:t>
      </w:r>
      <w:r>
        <w:rPr>
          <w:rFonts w:ascii="Arial" w:hAnsi="Arial" w:cs="Arial"/>
          <w:color w:val="000000"/>
          <w:sz w:val="22"/>
          <w:szCs w:val="22"/>
          <w:lang w:eastAsia="sk-SK"/>
        </w:rPr>
        <w:t>10, § 11</w:t>
      </w:r>
      <w:r w:rsidRPr="00C10376">
        <w:rPr>
          <w:rFonts w:ascii="Arial" w:hAnsi="Arial" w:cs="Arial"/>
          <w:color w:val="000000"/>
          <w:sz w:val="22"/>
          <w:szCs w:val="22"/>
          <w:lang w:eastAsia="sk-SK"/>
        </w:rPr>
        <w:t xml:space="preserve"> </w:t>
      </w:r>
      <w:r>
        <w:rPr>
          <w:rFonts w:ascii="Arial" w:hAnsi="Arial" w:cs="Arial"/>
          <w:color w:val="000000"/>
          <w:sz w:val="22"/>
          <w:szCs w:val="22"/>
          <w:lang w:eastAsia="sk-SK"/>
        </w:rPr>
        <w:t xml:space="preserve">a § 12 </w:t>
      </w:r>
      <w:r w:rsidRPr="00C10376">
        <w:rPr>
          <w:rFonts w:ascii="Arial" w:hAnsi="Arial" w:cs="Arial"/>
          <w:color w:val="000000"/>
          <w:sz w:val="22"/>
          <w:szCs w:val="22"/>
          <w:lang w:eastAsia="sk-SK"/>
        </w:rPr>
        <w:t xml:space="preserve">zákona č. </w:t>
      </w:r>
      <w:r>
        <w:rPr>
          <w:rFonts w:ascii="Arial" w:hAnsi="Arial" w:cs="Arial"/>
          <w:color w:val="000000"/>
          <w:sz w:val="22"/>
          <w:szCs w:val="22"/>
          <w:lang w:eastAsia="sk-SK"/>
        </w:rPr>
        <w:t>56/2018</w:t>
      </w:r>
      <w:r w:rsidRPr="00C10376">
        <w:rPr>
          <w:rFonts w:ascii="Arial" w:hAnsi="Arial" w:cs="Arial"/>
          <w:color w:val="000000"/>
          <w:sz w:val="22"/>
          <w:szCs w:val="22"/>
          <w:lang w:eastAsia="sk-SK"/>
        </w:rPr>
        <w:t xml:space="preserve"> Z. z. o</w:t>
      </w:r>
      <w:r>
        <w:rPr>
          <w:rFonts w:ascii="Arial" w:hAnsi="Arial" w:cs="Arial"/>
          <w:color w:val="000000"/>
          <w:sz w:val="22"/>
          <w:szCs w:val="22"/>
          <w:lang w:eastAsia="sk-SK"/>
        </w:rPr>
        <w:t xml:space="preserve"> posudzovaní zhody výrobku, sprístupňovaní určeného výrobku na trhu a o zmene a doplnení niektorých zákonov (ďalej len „zákon“) </w:t>
      </w:r>
    </w:p>
    <w:p w:rsidR="00E7670E" w:rsidRDefault="00E7670E" w:rsidP="00E7670E">
      <w:pPr>
        <w:widowControl w:val="0"/>
        <w:overflowPunct w:val="0"/>
        <w:autoSpaceDE w:val="0"/>
        <w:autoSpaceDN w:val="0"/>
        <w:adjustRightInd w:val="0"/>
        <w:jc w:val="both"/>
        <w:textAlignment w:val="baseline"/>
        <w:rPr>
          <w:rFonts w:ascii="Arial" w:hAnsi="Arial" w:cs="Arial"/>
          <w:color w:val="000000"/>
          <w:sz w:val="22"/>
          <w:szCs w:val="22"/>
          <w:lang w:eastAsia="sk-S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016"/>
      </w:tblGrid>
      <w:tr w:rsidR="00E7670E" w:rsidRPr="00116C9A" w:rsidTr="009513E3">
        <w:trPr>
          <w:trHeight w:val="340"/>
          <w:jc w:val="center"/>
        </w:trPr>
        <w:tc>
          <w:tcPr>
            <w:tcW w:w="7196" w:type="dxa"/>
            <w:shd w:val="clear" w:color="auto" w:fill="auto"/>
          </w:tcPr>
          <w:p w:rsidR="00E7670E" w:rsidRPr="00E0734E" w:rsidRDefault="00E7670E" w:rsidP="009513E3">
            <w:pPr>
              <w:widowControl w:val="0"/>
              <w:overflowPunct w:val="0"/>
              <w:autoSpaceDE w:val="0"/>
              <w:autoSpaceDN w:val="0"/>
              <w:adjustRightInd w:val="0"/>
              <w:jc w:val="both"/>
              <w:textAlignment w:val="baseline"/>
              <w:rPr>
                <w:rFonts w:ascii="Arial" w:hAnsi="Arial" w:cs="Arial"/>
                <w:sz w:val="22"/>
                <w:szCs w:val="22"/>
                <w:lang w:eastAsia="sk-SK"/>
              </w:rPr>
            </w:pPr>
            <w:r w:rsidRPr="00E0734E">
              <w:rPr>
                <w:rFonts w:ascii="Arial" w:hAnsi="Arial" w:cs="Arial"/>
                <w:sz w:val="22"/>
                <w:szCs w:val="22"/>
                <w:lang w:eastAsia="sk-SK"/>
              </w:rPr>
              <w:t xml:space="preserve">o udelenie autorizácie/notifikácie podľa 10 ods. 2 zákona </w:t>
            </w:r>
          </w:p>
        </w:tc>
        <w:tc>
          <w:tcPr>
            <w:tcW w:w="2016" w:type="dxa"/>
            <w:shd w:val="clear" w:color="auto" w:fill="auto"/>
          </w:tcPr>
          <w:p w:rsidR="00E7670E" w:rsidRPr="00E0734E" w:rsidRDefault="00E7670E" w:rsidP="009513E3">
            <w:pPr>
              <w:widowControl w:val="0"/>
              <w:overflowPunct w:val="0"/>
              <w:autoSpaceDE w:val="0"/>
              <w:autoSpaceDN w:val="0"/>
              <w:adjustRightInd w:val="0"/>
              <w:jc w:val="center"/>
              <w:textAlignment w:val="baseline"/>
              <w:rPr>
                <w:rFonts w:ascii="Arial" w:hAnsi="Arial" w:cs="Arial"/>
                <w:sz w:val="22"/>
                <w:szCs w:val="22"/>
                <w:lang w:eastAsia="sk-SK"/>
              </w:rPr>
            </w:pPr>
            <w:r w:rsidRPr="00E0734E">
              <w:rPr>
                <w:rFonts w:ascii="MS Gothic" w:eastAsia="MS Gothic" w:hAnsi="MS Gothic" w:cs="Arial" w:hint="eastAsia"/>
                <w:sz w:val="22"/>
                <w:szCs w:val="22"/>
                <w:lang w:eastAsia="sk-SK"/>
              </w:rPr>
              <w:t>☐</w:t>
            </w:r>
          </w:p>
        </w:tc>
      </w:tr>
      <w:tr w:rsidR="00E7670E" w:rsidRPr="00116C9A" w:rsidTr="009513E3">
        <w:trPr>
          <w:trHeight w:val="340"/>
          <w:jc w:val="center"/>
        </w:trPr>
        <w:tc>
          <w:tcPr>
            <w:tcW w:w="7196" w:type="dxa"/>
            <w:shd w:val="clear" w:color="auto" w:fill="auto"/>
          </w:tcPr>
          <w:p w:rsidR="00E7670E" w:rsidRPr="00E0734E" w:rsidRDefault="00E7670E" w:rsidP="009513E3">
            <w:pPr>
              <w:widowControl w:val="0"/>
              <w:overflowPunct w:val="0"/>
              <w:autoSpaceDE w:val="0"/>
              <w:autoSpaceDN w:val="0"/>
              <w:adjustRightInd w:val="0"/>
              <w:jc w:val="both"/>
              <w:textAlignment w:val="baseline"/>
              <w:rPr>
                <w:rFonts w:ascii="Arial" w:hAnsi="Arial" w:cs="Arial"/>
                <w:sz w:val="22"/>
                <w:szCs w:val="22"/>
                <w:lang w:eastAsia="sk-SK"/>
              </w:rPr>
            </w:pPr>
            <w:r w:rsidRPr="00E0734E">
              <w:rPr>
                <w:rFonts w:ascii="Arial" w:hAnsi="Arial" w:cs="Arial"/>
                <w:sz w:val="22"/>
                <w:szCs w:val="22"/>
                <w:lang w:eastAsia="sk-SK"/>
              </w:rPr>
              <w:t>o zmenu autorizácie/notifikácie podľa § 15 ods. 1 písm. a) zákona</w:t>
            </w:r>
          </w:p>
        </w:tc>
        <w:tc>
          <w:tcPr>
            <w:tcW w:w="2016" w:type="dxa"/>
            <w:shd w:val="clear" w:color="auto" w:fill="auto"/>
          </w:tcPr>
          <w:p w:rsidR="00E7670E" w:rsidRPr="00E0734E" w:rsidRDefault="00E7670E" w:rsidP="009513E3">
            <w:pPr>
              <w:widowControl w:val="0"/>
              <w:overflowPunct w:val="0"/>
              <w:autoSpaceDE w:val="0"/>
              <w:autoSpaceDN w:val="0"/>
              <w:adjustRightInd w:val="0"/>
              <w:jc w:val="center"/>
              <w:textAlignment w:val="baseline"/>
              <w:rPr>
                <w:rFonts w:ascii="Arial" w:hAnsi="Arial" w:cs="Arial"/>
                <w:sz w:val="22"/>
                <w:szCs w:val="22"/>
                <w:lang w:eastAsia="sk-SK"/>
              </w:rPr>
            </w:pPr>
            <w:r w:rsidRPr="00E0734E">
              <w:rPr>
                <w:rFonts w:ascii="MS Gothic" w:eastAsia="MS Gothic" w:hAnsi="MS Gothic" w:cs="Arial" w:hint="eastAsia"/>
                <w:sz w:val="22"/>
                <w:szCs w:val="22"/>
                <w:lang w:eastAsia="sk-SK"/>
              </w:rPr>
              <w:t>☐</w:t>
            </w:r>
          </w:p>
        </w:tc>
      </w:tr>
      <w:tr w:rsidR="00E7670E" w:rsidRPr="00116C9A" w:rsidTr="009513E3">
        <w:trPr>
          <w:trHeight w:val="340"/>
          <w:jc w:val="center"/>
        </w:trPr>
        <w:tc>
          <w:tcPr>
            <w:tcW w:w="7196" w:type="dxa"/>
            <w:shd w:val="clear" w:color="auto" w:fill="auto"/>
          </w:tcPr>
          <w:p w:rsidR="00E7670E" w:rsidRPr="00E0734E" w:rsidRDefault="00E7670E" w:rsidP="009513E3">
            <w:pPr>
              <w:widowControl w:val="0"/>
              <w:overflowPunct w:val="0"/>
              <w:autoSpaceDE w:val="0"/>
              <w:autoSpaceDN w:val="0"/>
              <w:adjustRightInd w:val="0"/>
              <w:jc w:val="both"/>
              <w:textAlignment w:val="baseline"/>
              <w:rPr>
                <w:rFonts w:ascii="Arial" w:hAnsi="Arial" w:cs="Arial"/>
                <w:sz w:val="22"/>
                <w:szCs w:val="22"/>
                <w:lang w:eastAsia="sk-SK"/>
              </w:rPr>
            </w:pPr>
            <w:r w:rsidRPr="00E0734E">
              <w:rPr>
                <w:rFonts w:ascii="Arial" w:hAnsi="Arial" w:cs="Arial"/>
                <w:sz w:val="22"/>
                <w:szCs w:val="22"/>
                <w:lang w:eastAsia="sk-SK"/>
              </w:rPr>
              <w:t>o zmenu autorizácie/notifikácie podľa § 15 ods. 1 písm. b) zákona</w:t>
            </w:r>
          </w:p>
        </w:tc>
        <w:tc>
          <w:tcPr>
            <w:tcW w:w="2016" w:type="dxa"/>
            <w:shd w:val="clear" w:color="auto" w:fill="auto"/>
          </w:tcPr>
          <w:p w:rsidR="00E7670E" w:rsidRDefault="00E7670E" w:rsidP="009513E3">
            <w:pPr>
              <w:jc w:val="center"/>
            </w:pPr>
            <w:r w:rsidRPr="00E0734E">
              <w:rPr>
                <w:rFonts w:ascii="MS Gothic" w:eastAsia="MS Gothic" w:hAnsi="MS Gothic" w:hint="eastAsia"/>
              </w:rPr>
              <w:t>☐</w:t>
            </w:r>
          </w:p>
        </w:tc>
      </w:tr>
      <w:tr w:rsidR="00E7670E" w:rsidRPr="00116C9A" w:rsidTr="009513E3">
        <w:trPr>
          <w:trHeight w:val="340"/>
          <w:jc w:val="center"/>
        </w:trPr>
        <w:tc>
          <w:tcPr>
            <w:tcW w:w="7196" w:type="dxa"/>
            <w:shd w:val="clear" w:color="auto" w:fill="auto"/>
          </w:tcPr>
          <w:p w:rsidR="00E7670E" w:rsidRPr="00E0734E" w:rsidRDefault="00E7670E" w:rsidP="009513E3">
            <w:pPr>
              <w:widowControl w:val="0"/>
              <w:tabs>
                <w:tab w:val="right" w:pos="6413"/>
              </w:tabs>
              <w:overflowPunct w:val="0"/>
              <w:autoSpaceDE w:val="0"/>
              <w:autoSpaceDN w:val="0"/>
              <w:adjustRightInd w:val="0"/>
              <w:jc w:val="both"/>
              <w:textAlignment w:val="baseline"/>
              <w:rPr>
                <w:rFonts w:ascii="Arial" w:hAnsi="Arial" w:cs="Arial"/>
                <w:sz w:val="22"/>
                <w:szCs w:val="22"/>
                <w:lang w:eastAsia="sk-SK"/>
              </w:rPr>
            </w:pPr>
            <w:r w:rsidRPr="00E0734E">
              <w:rPr>
                <w:rFonts w:ascii="Arial" w:hAnsi="Arial" w:cs="Arial"/>
                <w:sz w:val="22"/>
                <w:szCs w:val="22"/>
                <w:lang w:eastAsia="sk-SK"/>
              </w:rPr>
              <w:t>o zmenu autorizácie/notifikácie podľa § 15 ods. 1 písm. c) zákona</w:t>
            </w:r>
            <w:r w:rsidRPr="00E0734E">
              <w:rPr>
                <w:rFonts w:ascii="Arial" w:hAnsi="Arial" w:cs="Arial"/>
                <w:sz w:val="22"/>
                <w:szCs w:val="22"/>
                <w:lang w:eastAsia="sk-SK"/>
              </w:rPr>
              <w:tab/>
            </w:r>
          </w:p>
        </w:tc>
        <w:tc>
          <w:tcPr>
            <w:tcW w:w="2016" w:type="dxa"/>
            <w:shd w:val="clear" w:color="auto" w:fill="auto"/>
          </w:tcPr>
          <w:p w:rsidR="00E7670E" w:rsidRDefault="00E7670E" w:rsidP="009513E3">
            <w:pPr>
              <w:jc w:val="center"/>
            </w:pPr>
            <w:r w:rsidRPr="00E0734E">
              <w:rPr>
                <w:rFonts w:ascii="MS Gothic" w:eastAsia="MS Gothic" w:hAnsi="MS Gothic" w:hint="eastAsia"/>
              </w:rPr>
              <w:t>☐</w:t>
            </w:r>
          </w:p>
        </w:tc>
      </w:tr>
      <w:tr w:rsidR="00E7670E" w:rsidRPr="00116C9A" w:rsidTr="009513E3">
        <w:trPr>
          <w:trHeight w:val="340"/>
          <w:jc w:val="center"/>
        </w:trPr>
        <w:tc>
          <w:tcPr>
            <w:tcW w:w="7196" w:type="dxa"/>
            <w:shd w:val="clear" w:color="auto" w:fill="auto"/>
          </w:tcPr>
          <w:p w:rsidR="00E7670E" w:rsidRPr="00E0734E" w:rsidRDefault="00E7670E" w:rsidP="009513E3">
            <w:pPr>
              <w:widowControl w:val="0"/>
              <w:overflowPunct w:val="0"/>
              <w:autoSpaceDE w:val="0"/>
              <w:autoSpaceDN w:val="0"/>
              <w:adjustRightInd w:val="0"/>
              <w:jc w:val="both"/>
              <w:textAlignment w:val="baseline"/>
              <w:rPr>
                <w:rFonts w:ascii="Arial" w:hAnsi="Arial" w:cs="Arial"/>
                <w:sz w:val="22"/>
                <w:szCs w:val="22"/>
                <w:lang w:eastAsia="sk-SK"/>
              </w:rPr>
            </w:pPr>
            <w:r w:rsidRPr="00E0734E">
              <w:rPr>
                <w:rFonts w:ascii="Arial" w:hAnsi="Arial" w:cs="Arial"/>
                <w:sz w:val="22"/>
                <w:szCs w:val="22"/>
                <w:lang w:eastAsia="sk-SK"/>
              </w:rPr>
              <w:t>o zmenu autorizácie/notifikácie podľa § 15 ods. 1 písm. d) zákona</w:t>
            </w:r>
          </w:p>
        </w:tc>
        <w:tc>
          <w:tcPr>
            <w:tcW w:w="2016" w:type="dxa"/>
            <w:shd w:val="clear" w:color="auto" w:fill="auto"/>
          </w:tcPr>
          <w:p w:rsidR="00E7670E" w:rsidRDefault="00E7670E" w:rsidP="009513E3">
            <w:pPr>
              <w:jc w:val="center"/>
            </w:pPr>
            <w:r w:rsidRPr="00E0734E">
              <w:rPr>
                <w:rFonts w:ascii="MS Gothic" w:eastAsia="MS Gothic" w:hAnsi="MS Gothic" w:hint="eastAsia"/>
              </w:rPr>
              <w:t>☐</w:t>
            </w:r>
          </w:p>
        </w:tc>
      </w:tr>
      <w:tr w:rsidR="00E7670E" w:rsidRPr="00116C9A" w:rsidTr="009513E3">
        <w:trPr>
          <w:trHeight w:val="340"/>
          <w:jc w:val="center"/>
        </w:trPr>
        <w:tc>
          <w:tcPr>
            <w:tcW w:w="7196" w:type="dxa"/>
            <w:shd w:val="clear" w:color="auto" w:fill="auto"/>
          </w:tcPr>
          <w:p w:rsidR="00E7670E" w:rsidRPr="00E0734E" w:rsidRDefault="00E7670E" w:rsidP="009513E3">
            <w:pPr>
              <w:widowControl w:val="0"/>
              <w:overflowPunct w:val="0"/>
              <w:autoSpaceDE w:val="0"/>
              <w:autoSpaceDN w:val="0"/>
              <w:adjustRightInd w:val="0"/>
              <w:jc w:val="both"/>
              <w:textAlignment w:val="baseline"/>
              <w:rPr>
                <w:rFonts w:ascii="Arial" w:hAnsi="Arial" w:cs="Arial"/>
                <w:sz w:val="22"/>
                <w:szCs w:val="22"/>
                <w:lang w:eastAsia="sk-SK"/>
              </w:rPr>
            </w:pPr>
            <w:r w:rsidRPr="00E0734E">
              <w:rPr>
                <w:rFonts w:ascii="Arial" w:hAnsi="Arial" w:cs="Arial"/>
                <w:sz w:val="22"/>
                <w:szCs w:val="22"/>
                <w:lang w:eastAsia="sk-SK"/>
              </w:rPr>
              <w:t>o zmenu autorizácie/notifikácie podľa § 15 ods. 1 písm. e) zákona</w:t>
            </w:r>
          </w:p>
        </w:tc>
        <w:tc>
          <w:tcPr>
            <w:tcW w:w="2016" w:type="dxa"/>
            <w:shd w:val="clear" w:color="auto" w:fill="auto"/>
          </w:tcPr>
          <w:p w:rsidR="00E7670E" w:rsidRDefault="00E7670E" w:rsidP="009513E3">
            <w:pPr>
              <w:jc w:val="center"/>
            </w:pPr>
            <w:r w:rsidRPr="00E0734E">
              <w:rPr>
                <w:rFonts w:ascii="MS Gothic" w:eastAsia="MS Gothic" w:hAnsi="MS Gothic" w:hint="eastAsia"/>
              </w:rPr>
              <w:t>☐</w:t>
            </w:r>
          </w:p>
        </w:tc>
      </w:tr>
      <w:tr w:rsidR="00E7670E" w:rsidRPr="00116C9A" w:rsidTr="009513E3">
        <w:trPr>
          <w:trHeight w:val="340"/>
          <w:jc w:val="center"/>
        </w:trPr>
        <w:tc>
          <w:tcPr>
            <w:tcW w:w="7196" w:type="dxa"/>
            <w:shd w:val="clear" w:color="auto" w:fill="auto"/>
          </w:tcPr>
          <w:p w:rsidR="00E7670E" w:rsidRPr="00E0734E" w:rsidRDefault="00E7670E" w:rsidP="009513E3">
            <w:pPr>
              <w:widowControl w:val="0"/>
              <w:overflowPunct w:val="0"/>
              <w:autoSpaceDE w:val="0"/>
              <w:autoSpaceDN w:val="0"/>
              <w:adjustRightInd w:val="0"/>
              <w:jc w:val="both"/>
              <w:textAlignment w:val="baseline"/>
              <w:rPr>
                <w:rFonts w:ascii="Arial" w:hAnsi="Arial" w:cs="Arial"/>
                <w:sz w:val="22"/>
                <w:szCs w:val="22"/>
                <w:lang w:eastAsia="sk-SK"/>
              </w:rPr>
            </w:pPr>
            <w:r w:rsidRPr="00E0734E">
              <w:rPr>
                <w:rFonts w:ascii="Arial" w:hAnsi="Arial" w:cs="Arial"/>
                <w:sz w:val="22"/>
                <w:szCs w:val="22"/>
                <w:lang w:eastAsia="sk-SK"/>
              </w:rPr>
              <w:t>o zmenu autorizácie/notifikácie podľa § 15 ods. 1 písm. f) zákona</w:t>
            </w:r>
          </w:p>
        </w:tc>
        <w:tc>
          <w:tcPr>
            <w:tcW w:w="2016" w:type="dxa"/>
            <w:shd w:val="clear" w:color="auto" w:fill="auto"/>
          </w:tcPr>
          <w:p w:rsidR="00E7670E" w:rsidRDefault="00E7670E" w:rsidP="009513E3">
            <w:pPr>
              <w:jc w:val="center"/>
            </w:pPr>
            <w:r w:rsidRPr="00E0734E">
              <w:rPr>
                <w:rFonts w:ascii="MS Gothic" w:eastAsia="MS Gothic" w:hAnsi="MS Gothic" w:hint="eastAsia"/>
              </w:rPr>
              <w:t>☐</w:t>
            </w:r>
          </w:p>
        </w:tc>
      </w:tr>
      <w:tr w:rsidR="00E7670E" w:rsidRPr="00116C9A" w:rsidTr="009513E3">
        <w:trPr>
          <w:trHeight w:val="340"/>
          <w:jc w:val="center"/>
        </w:trPr>
        <w:tc>
          <w:tcPr>
            <w:tcW w:w="7196" w:type="dxa"/>
            <w:shd w:val="clear" w:color="auto" w:fill="auto"/>
          </w:tcPr>
          <w:p w:rsidR="00E7670E" w:rsidRPr="00E0734E" w:rsidRDefault="00E7670E" w:rsidP="009513E3">
            <w:pPr>
              <w:widowControl w:val="0"/>
              <w:overflowPunct w:val="0"/>
              <w:autoSpaceDE w:val="0"/>
              <w:autoSpaceDN w:val="0"/>
              <w:adjustRightInd w:val="0"/>
              <w:jc w:val="both"/>
              <w:textAlignment w:val="baseline"/>
              <w:rPr>
                <w:rFonts w:ascii="Arial" w:hAnsi="Arial" w:cs="Arial"/>
                <w:sz w:val="22"/>
                <w:szCs w:val="22"/>
                <w:lang w:eastAsia="sk-SK"/>
              </w:rPr>
            </w:pPr>
            <w:r w:rsidRPr="00E0734E">
              <w:rPr>
                <w:rFonts w:ascii="Arial" w:hAnsi="Arial" w:cs="Arial"/>
                <w:sz w:val="22"/>
                <w:szCs w:val="22"/>
                <w:lang w:eastAsia="sk-SK"/>
              </w:rPr>
              <w:t>o predĺženie autorizácie/notifikácie podľa § 16 ods. 1 zákona</w:t>
            </w:r>
          </w:p>
        </w:tc>
        <w:tc>
          <w:tcPr>
            <w:tcW w:w="2016" w:type="dxa"/>
            <w:shd w:val="clear" w:color="auto" w:fill="auto"/>
          </w:tcPr>
          <w:p w:rsidR="00E7670E" w:rsidRDefault="00E7670E" w:rsidP="009513E3">
            <w:pPr>
              <w:jc w:val="center"/>
            </w:pPr>
            <w:r w:rsidRPr="00E0734E">
              <w:rPr>
                <w:rFonts w:ascii="MS Gothic" w:eastAsia="MS Gothic" w:hAnsi="MS Gothic" w:hint="eastAsia"/>
              </w:rPr>
              <w:t>☐</w:t>
            </w:r>
          </w:p>
        </w:tc>
      </w:tr>
      <w:tr w:rsidR="00E7670E" w:rsidRPr="00116C9A" w:rsidTr="009513E3">
        <w:trPr>
          <w:trHeight w:val="340"/>
          <w:jc w:val="center"/>
        </w:trPr>
        <w:tc>
          <w:tcPr>
            <w:tcW w:w="7196" w:type="dxa"/>
            <w:shd w:val="clear" w:color="auto" w:fill="auto"/>
          </w:tcPr>
          <w:p w:rsidR="00E7670E" w:rsidRPr="00E0734E" w:rsidRDefault="00E7670E" w:rsidP="009513E3">
            <w:pPr>
              <w:widowControl w:val="0"/>
              <w:overflowPunct w:val="0"/>
              <w:autoSpaceDE w:val="0"/>
              <w:autoSpaceDN w:val="0"/>
              <w:adjustRightInd w:val="0"/>
              <w:jc w:val="both"/>
              <w:textAlignment w:val="baseline"/>
              <w:rPr>
                <w:rFonts w:ascii="Arial" w:hAnsi="Arial" w:cs="Arial"/>
                <w:sz w:val="22"/>
                <w:szCs w:val="22"/>
                <w:lang w:eastAsia="sk-SK"/>
              </w:rPr>
            </w:pPr>
            <w:r w:rsidRPr="00E0734E">
              <w:rPr>
                <w:rFonts w:ascii="Arial" w:hAnsi="Arial" w:cs="Arial"/>
                <w:sz w:val="22"/>
                <w:szCs w:val="22"/>
                <w:lang w:eastAsia="sk-SK"/>
              </w:rPr>
              <w:t>o pozastavenie autorizácie/notifikácie podľa § 17 ods. 1 písm. c) zákona</w:t>
            </w:r>
          </w:p>
        </w:tc>
        <w:tc>
          <w:tcPr>
            <w:tcW w:w="2016" w:type="dxa"/>
            <w:shd w:val="clear" w:color="auto" w:fill="auto"/>
          </w:tcPr>
          <w:p w:rsidR="00E7670E" w:rsidRDefault="00E7670E" w:rsidP="009513E3">
            <w:pPr>
              <w:jc w:val="center"/>
            </w:pPr>
            <w:r w:rsidRPr="00E0734E">
              <w:rPr>
                <w:rFonts w:ascii="MS Gothic" w:eastAsia="MS Gothic" w:hAnsi="MS Gothic" w:hint="eastAsia"/>
              </w:rPr>
              <w:t>☐</w:t>
            </w:r>
          </w:p>
        </w:tc>
      </w:tr>
      <w:tr w:rsidR="00E7670E" w:rsidRPr="00116C9A" w:rsidTr="009513E3">
        <w:trPr>
          <w:trHeight w:val="340"/>
          <w:jc w:val="center"/>
        </w:trPr>
        <w:tc>
          <w:tcPr>
            <w:tcW w:w="7196" w:type="dxa"/>
            <w:shd w:val="clear" w:color="auto" w:fill="auto"/>
          </w:tcPr>
          <w:p w:rsidR="00E7670E" w:rsidRPr="00E0734E" w:rsidRDefault="00E7670E" w:rsidP="009513E3">
            <w:pPr>
              <w:widowControl w:val="0"/>
              <w:overflowPunct w:val="0"/>
              <w:autoSpaceDE w:val="0"/>
              <w:autoSpaceDN w:val="0"/>
              <w:adjustRightInd w:val="0"/>
              <w:jc w:val="both"/>
              <w:textAlignment w:val="baseline"/>
              <w:rPr>
                <w:rFonts w:ascii="Arial" w:hAnsi="Arial" w:cs="Arial"/>
                <w:sz w:val="22"/>
                <w:szCs w:val="22"/>
                <w:lang w:eastAsia="sk-SK"/>
              </w:rPr>
            </w:pPr>
            <w:r w:rsidRPr="00E0734E">
              <w:rPr>
                <w:rFonts w:ascii="Arial" w:hAnsi="Arial" w:cs="Arial"/>
                <w:sz w:val="22"/>
                <w:szCs w:val="22"/>
                <w:lang w:eastAsia="sk-SK"/>
              </w:rPr>
              <w:t>o zrušení autorizácie/notifikácie podľa § 18 písm. f) zákona</w:t>
            </w:r>
          </w:p>
        </w:tc>
        <w:tc>
          <w:tcPr>
            <w:tcW w:w="2016" w:type="dxa"/>
            <w:shd w:val="clear" w:color="auto" w:fill="auto"/>
          </w:tcPr>
          <w:p w:rsidR="00E7670E" w:rsidRDefault="00E7670E" w:rsidP="009513E3">
            <w:pPr>
              <w:jc w:val="center"/>
            </w:pPr>
            <w:r w:rsidRPr="00E0734E">
              <w:rPr>
                <w:rFonts w:ascii="MS Gothic" w:eastAsia="MS Gothic" w:hAnsi="MS Gothic" w:hint="eastAsia"/>
              </w:rPr>
              <w:t>☐</w:t>
            </w:r>
          </w:p>
        </w:tc>
      </w:tr>
    </w:tbl>
    <w:p w:rsidR="00E7670E" w:rsidRPr="00C10376" w:rsidRDefault="00E7670E" w:rsidP="00E7670E">
      <w:pPr>
        <w:widowControl w:val="0"/>
        <w:overflowPunct w:val="0"/>
        <w:autoSpaceDE w:val="0"/>
        <w:autoSpaceDN w:val="0"/>
        <w:adjustRightInd w:val="0"/>
        <w:jc w:val="both"/>
        <w:textAlignment w:val="baseline"/>
        <w:rPr>
          <w:rFonts w:ascii="Arial" w:hAnsi="Arial" w:cs="Arial"/>
          <w:sz w:val="22"/>
          <w:szCs w:val="22"/>
          <w:lang w:eastAsia="sk-SK"/>
        </w:rPr>
      </w:pPr>
    </w:p>
    <w:p w:rsidR="00E7670E" w:rsidRPr="00C10376" w:rsidRDefault="00E7670E" w:rsidP="00E7670E">
      <w:pPr>
        <w:widowControl w:val="0"/>
        <w:numPr>
          <w:ilvl w:val="0"/>
          <w:numId w:val="1"/>
        </w:numPr>
        <w:tabs>
          <w:tab w:val="clear" w:pos="720"/>
        </w:tabs>
        <w:overflowPunct w:val="0"/>
        <w:autoSpaceDE w:val="0"/>
        <w:autoSpaceDN w:val="0"/>
        <w:adjustRightInd w:val="0"/>
        <w:jc w:val="both"/>
        <w:textAlignment w:val="baseline"/>
        <w:rPr>
          <w:rFonts w:ascii="Arial" w:hAnsi="Arial" w:cs="Arial"/>
          <w:sz w:val="22"/>
          <w:szCs w:val="22"/>
          <w:lang w:eastAsia="sk-SK"/>
        </w:rPr>
      </w:pPr>
      <w:r w:rsidRPr="00C10376">
        <w:rPr>
          <w:rFonts w:ascii="Arial" w:hAnsi="Arial" w:cs="Arial"/>
          <w:b/>
          <w:sz w:val="22"/>
          <w:szCs w:val="22"/>
          <w:lang w:eastAsia="sk-SK"/>
        </w:rPr>
        <w:t>Žiadateľ (</w:t>
      </w:r>
      <w:r>
        <w:rPr>
          <w:rFonts w:ascii="Arial" w:hAnsi="Arial" w:cs="Arial"/>
          <w:b/>
          <w:sz w:val="22"/>
          <w:szCs w:val="22"/>
          <w:lang w:eastAsia="sk-SK"/>
        </w:rPr>
        <w:t xml:space="preserve">fyzická osoba - </w:t>
      </w:r>
      <w:r w:rsidRPr="00C10376">
        <w:rPr>
          <w:rFonts w:ascii="Arial" w:hAnsi="Arial" w:cs="Arial"/>
          <w:b/>
          <w:sz w:val="22"/>
          <w:szCs w:val="22"/>
          <w:lang w:eastAsia="sk-SK"/>
        </w:rPr>
        <w:t>podnikateľ alebo právnická osoba)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2340"/>
        <w:gridCol w:w="2340"/>
        <w:gridCol w:w="2592"/>
      </w:tblGrid>
      <w:tr w:rsidR="00E7670E" w:rsidRPr="00C10376" w:rsidTr="009513E3">
        <w:trPr>
          <w:jc w:val="center"/>
        </w:trPr>
        <w:tc>
          <w:tcPr>
            <w:tcW w:w="6550" w:type="dxa"/>
            <w:gridSpan w:val="3"/>
            <w:tcBorders>
              <w:top w:val="single" w:sz="12"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obchodné meno:</w:t>
            </w:r>
          </w:p>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p>
        </w:tc>
        <w:tc>
          <w:tcPr>
            <w:tcW w:w="2592" w:type="dxa"/>
            <w:tcBorders>
              <w:top w:val="single" w:sz="12"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IČO/DIČ:</w:t>
            </w:r>
          </w:p>
        </w:tc>
      </w:tr>
      <w:tr w:rsidR="00E7670E" w:rsidRPr="00C10376" w:rsidTr="009513E3">
        <w:trPr>
          <w:trHeight w:val="295"/>
          <w:jc w:val="center"/>
        </w:trPr>
        <w:tc>
          <w:tcPr>
            <w:tcW w:w="4210" w:type="dxa"/>
            <w:gridSpan w:val="2"/>
            <w:vMerge w:val="restart"/>
            <w:tcBorders>
              <w:top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právna forma:</w:t>
            </w:r>
          </w:p>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p>
        </w:tc>
        <w:tc>
          <w:tcPr>
            <w:tcW w:w="4932" w:type="dxa"/>
            <w:gridSpan w:val="2"/>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tel.:</w:t>
            </w:r>
          </w:p>
        </w:tc>
      </w:tr>
      <w:tr w:rsidR="00E7670E" w:rsidRPr="00C10376" w:rsidTr="009513E3">
        <w:trPr>
          <w:trHeight w:val="295"/>
          <w:jc w:val="center"/>
        </w:trPr>
        <w:tc>
          <w:tcPr>
            <w:tcW w:w="4210" w:type="dxa"/>
            <w:gridSpan w:val="2"/>
            <w:vMerge/>
            <w:tcBorders>
              <w:top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p>
        </w:tc>
        <w:tc>
          <w:tcPr>
            <w:tcW w:w="4932" w:type="dxa"/>
            <w:gridSpan w:val="2"/>
            <w:tcBorders>
              <w:top w:val="single" w:sz="4" w:space="0" w:color="auto"/>
              <w:left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mobil:</w:t>
            </w:r>
          </w:p>
        </w:tc>
      </w:tr>
      <w:tr w:rsidR="00E7670E" w:rsidRPr="00C10376" w:rsidTr="009513E3">
        <w:trPr>
          <w:trHeight w:val="295"/>
          <w:jc w:val="center"/>
        </w:trPr>
        <w:tc>
          <w:tcPr>
            <w:tcW w:w="4210" w:type="dxa"/>
            <w:gridSpan w:val="2"/>
            <w:vMerge/>
            <w:tcBorders>
              <w:top w:val="single" w:sz="4" w:space="0" w:color="auto"/>
              <w:bottom w:val="nil"/>
              <w:right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p>
        </w:tc>
        <w:tc>
          <w:tcPr>
            <w:tcW w:w="4932" w:type="dxa"/>
            <w:gridSpan w:val="2"/>
            <w:tcBorders>
              <w:left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e-mail:</w:t>
            </w:r>
          </w:p>
        </w:tc>
      </w:tr>
      <w:tr w:rsidR="00E7670E" w:rsidRPr="00C10376" w:rsidTr="009513E3">
        <w:trPr>
          <w:trHeight w:val="295"/>
          <w:jc w:val="center"/>
        </w:trPr>
        <w:tc>
          <w:tcPr>
            <w:tcW w:w="4210" w:type="dxa"/>
            <w:gridSpan w:val="2"/>
            <w:tcBorders>
              <w:top w:val="nil"/>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p>
        </w:tc>
        <w:tc>
          <w:tcPr>
            <w:tcW w:w="4932" w:type="dxa"/>
            <w:gridSpan w:val="2"/>
            <w:tcBorders>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Pr>
                <w:rFonts w:ascii="Arial" w:hAnsi="Arial" w:cs="Arial"/>
                <w:b/>
                <w:sz w:val="22"/>
                <w:szCs w:val="22"/>
                <w:lang w:eastAsia="sk-SK"/>
              </w:rPr>
              <w:t>webové sídlo</w:t>
            </w:r>
            <w:r w:rsidRPr="00C10376">
              <w:rPr>
                <w:rFonts w:ascii="Arial" w:hAnsi="Arial" w:cs="Arial"/>
                <w:b/>
                <w:sz w:val="22"/>
                <w:szCs w:val="22"/>
                <w:lang w:eastAsia="sk-SK"/>
              </w:rPr>
              <w:t>:</w:t>
            </w:r>
          </w:p>
        </w:tc>
      </w:tr>
      <w:tr w:rsidR="00E7670E" w:rsidRPr="00C10376" w:rsidTr="009513E3">
        <w:trPr>
          <w:cantSplit/>
          <w:trHeight w:val="550"/>
          <w:jc w:val="center"/>
        </w:trPr>
        <w:tc>
          <w:tcPr>
            <w:tcW w:w="9142" w:type="dxa"/>
            <w:gridSpan w:val="4"/>
            <w:tcBorders>
              <w:top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sídlo alebo miesto podnikania:</w:t>
            </w:r>
          </w:p>
        </w:tc>
      </w:tr>
      <w:tr w:rsidR="00E7670E" w:rsidRPr="00C10376" w:rsidTr="009513E3">
        <w:trPr>
          <w:cantSplit/>
          <w:trHeight w:val="300"/>
          <w:jc w:val="center"/>
        </w:trPr>
        <w:tc>
          <w:tcPr>
            <w:tcW w:w="4210" w:type="dxa"/>
            <w:gridSpan w:val="2"/>
            <w:vMerge w:val="restart"/>
            <w:tcBorders>
              <w:top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bankové spojenie:</w:t>
            </w:r>
          </w:p>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p>
        </w:tc>
        <w:tc>
          <w:tcPr>
            <w:tcW w:w="4932" w:type="dxa"/>
            <w:gridSpan w:val="2"/>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číslo účtu</w:t>
            </w:r>
            <w:r>
              <w:rPr>
                <w:rFonts w:ascii="Arial" w:hAnsi="Arial" w:cs="Arial"/>
                <w:b/>
                <w:sz w:val="22"/>
                <w:szCs w:val="22"/>
                <w:lang w:eastAsia="sk-SK"/>
              </w:rPr>
              <w:t xml:space="preserve"> </w:t>
            </w:r>
            <w:r w:rsidRPr="00FD7C61">
              <w:rPr>
                <w:rFonts w:ascii="Arial" w:hAnsi="Arial" w:cs="Arial"/>
                <w:sz w:val="22"/>
                <w:szCs w:val="22"/>
                <w:lang w:eastAsia="sk-SK"/>
              </w:rPr>
              <w:t>(vo formáte IBAN):</w:t>
            </w:r>
          </w:p>
        </w:tc>
      </w:tr>
      <w:tr w:rsidR="00E7670E" w:rsidRPr="00C10376" w:rsidTr="009513E3">
        <w:trPr>
          <w:cantSplit/>
          <w:trHeight w:val="300"/>
          <w:jc w:val="center"/>
        </w:trPr>
        <w:tc>
          <w:tcPr>
            <w:tcW w:w="4210" w:type="dxa"/>
            <w:gridSpan w:val="2"/>
            <w:vMerge/>
            <w:tcBorders>
              <w:top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p>
        </w:tc>
        <w:tc>
          <w:tcPr>
            <w:tcW w:w="4932" w:type="dxa"/>
            <w:gridSpan w:val="2"/>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IČ DPH:</w:t>
            </w:r>
          </w:p>
        </w:tc>
      </w:tr>
      <w:tr w:rsidR="00E7670E" w:rsidRPr="00C10376" w:rsidTr="009513E3">
        <w:trPr>
          <w:cantSplit/>
          <w:trHeight w:val="407"/>
          <w:jc w:val="center"/>
        </w:trPr>
        <w:tc>
          <w:tcPr>
            <w:tcW w:w="1870" w:type="dxa"/>
            <w:vMerge w:val="restart"/>
            <w:tcBorders>
              <w:top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Pr>
                <w:rFonts w:ascii="Arial" w:hAnsi="Arial" w:cs="Arial"/>
                <w:b/>
                <w:sz w:val="22"/>
                <w:szCs w:val="22"/>
                <w:lang w:eastAsia="sk-SK"/>
              </w:rPr>
              <w:t>Š</w:t>
            </w:r>
            <w:r w:rsidRPr="00C10376">
              <w:rPr>
                <w:rFonts w:ascii="Arial" w:hAnsi="Arial" w:cs="Arial"/>
                <w:b/>
                <w:sz w:val="22"/>
                <w:szCs w:val="22"/>
                <w:lang w:eastAsia="sk-SK"/>
              </w:rPr>
              <w:t>tatutárny orgán</w:t>
            </w:r>
            <w:r>
              <w:rPr>
                <w:rFonts w:ascii="Arial" w:hAnsi="Arial" w:cs="Arial"/>
                <w:b/>
                <w:sz w:val="22"/>
                <w:szCs w:val="22"/>
                <w:lang w:eastAsia="sk-SK"/>
              </w:rPr>
              <w:t>*</w:t>
            </w:r>
            <w:r w:rsidRPr="00C10376">
              <w:rPr>
                <w:rFonts w:ascii="Arial" w:hAnsi="Arial" w:cs="Arial"/>
                <w:b/>
                <w:sz w:val="22"/>
                <w:szCs w:val="22"/>
                <w:lang w:eastAsia="sk-SK"/>
              </w:rPr>
              <w:t>:</w:t>
            </w:r>
          </w:p>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p>
        </w:tc>
        <w:tc>
          <w:tcPr>
            <w:tcW w:w="7272" w:type="dxa"/>
            <w:gridSpan w:val="3"/>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sz w:val="22"/>
                <w:szCs w:val="22"/>
                <w:lang w:eastAsia="sk-SK"/>
              </w:rPr>
            </w:pPr>
            <w:r w:rsidRPr="00C10376">
              <w:rPr>
                <w:rFonts w:ascii="Arial" w:hAnsi="Arial" w:cs="Arial"/>
                <w:b/>
                <w:sz w:val="22"/>
                <w:szCs w:val="22"/>
                <w:lang w:eastAsia="sk-SK"/>
              </w:rPr>
              <w:t>Meno a</w:t>
            </w:r>
            <w:r>
              <w:rPr>
                <w:rFonts w:ascii="Arial" w:hAnsi="Arial" w:cs="Arial"/>
                <w:b/>
                <w:sz w:val="22"/>
                <w:szCs w:val="22"/>
                <w:lang w:eastAsia="sk-SK"/>
              </w:rPr>
              <w:t> </w:t>
            </w:r>
            <w:r w:rsidRPr="00C10376">
              <w:rPr>
                <w:rFonts w:ascii="Arial" w:hAnsi="Arial" w:cs="Arial"/>
                <w:b/>
                <w:sz w:val="22"/>
                <w:szCs w:val="22"/>
                <w:lang w:eastAsia="sk-SK"/>
              </w:rPr>
              <w:t>priezvisko</w:t>
            </w:r>
            <w:r>
              <w:rPr>
                <w:rFonts w:ascii="Arial" w:hAnsi="Arial" w:cs="Arial"/>
                <w:b/>
                <w:sz w:val="22"/>
                <w:szCs w:val="22"/>
                <w:lang w:eastAsia="sk-SK"/>
              </w:rPr>
              <w:t>, titul</w:t>
            </w:r>
            <w:r w:rsidRPr="00C10376">
              <w:rPr>
                <w:rFonts w:ascii="Arial" w:hAnsi="Arial" w:cs="Arial"/>
                <w:b/>
                <w:sz w:val="22"/>
                <w:szCs w:val="22"/>
                <w:lang w:eastAsia="sk-SK"/>
              </w:rPr>
              <w:t>:</w:t>
            </w:r>
          </w:p>
        </w:tc>
      </w:tr>
      <w:tr w:rsidR="00E7670E" w:rsidRPr="00C10376" w:rsidTr="009513E3">
        <w:trPr>
          <w:cantSplit/>
          <w:trHeight w:val="592"/>
          <w:jc w:val="center"/>
        </w:trPr>
        <w:tc>
          <w:tcPr>
            <w:tcW w:w="1870" w:type="dxa"/>
            <w:vMerge/>
            <w:tcBorders>
              <w:right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p>
        </w:tc>
        <w:tc>
          <w:tcPr>
            <w:tcW w:w="7272" w:type="dxa"/>
            <w:gridSpan w:val="3"/>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Trvalý pobyt:</w:t>
            </w:r>
          </w:p>
        </w:tc>
      </w:tr>
      <w:tr w:rsidR="00E7670E" w:rsidRPr="00C10376" w:rsidTr="009513E3">
        <w:trPr>
          <w:cantSplit/>
          <w:trHeight w:val="539"/>
          <w:jc w:val="center"/>
        </w:trPr>
        <w:tc>
          <w:tcPr>
            <w:tcW w:w="1870" w:type="dxa"/>
            <w:vMerge/>
            <w:tcBorders>
              <w:right w:val="single" w:sz="4" w:space="0" w:color="auto"/>
            </w:tcBorders>
          </w:tcPr>
          <w:p w:rsidR="00E7670E" w:rsidRPr="00C10376" w:rsidRDefault="00E7670E" w:rsidP="009513E3">
            <w:pPr>
              <w:widowControl w:val="0"/>
              <w:overflowPunct w:val="0"/>
              <w:autoSpaceDE w:val="0"/>
              <w:autoSpaceDN w:val="0"/>
              <w:adjustRightInd w:val="0"/>
              <w:textAlignment w:val="baseline"/>
              <w:rPr>
                <w:rFonts w:ascii="Arial" w:hAnsi="Arial" w:cs="Arial"/>
                <w:b/>
                <w:sz w:val="22"/>
                <w:szCs w:val="22"/>
                <w:lang w:eastAsia="sk-SK"/>
              </w:rPr>
            </w:pPr>
          </w:p>
        </w:tc>
        <w:tc>
          <w:tcPr>
            <w:tcW w:w="7272" w:type="dxa"/>
            <w:gridSpan w:val="3"/>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Pr>
                <w:rFonts w:ascii="Arial" w:hAnsi="Arial" w:cs="Arial"/>
                <w:b/>
                <w:sz w:val="22"/>
                <w:szCs w:val="22"/>
                <w:lang w:eastAsia="sk-SK"/>
              </w:rPr>
              <w:t>Spôsob konania štatutárneho orgánu:</w:t>
            </w:r>
          </w:p>
        </w:tc>
      </w:tr>
      <w:tr w:rsidR="00E7670E" w:rsidRPr="00C10376" w:rsidTr="009513E3">
        <w:trPr>
          <w:cantSplit/>
          <w:trHeight w:val="547"/>
          <w:jc w:val="center"/>
        </w:trPr>
        <w:tc>
          <w:tcPr>
            <w:tcW w:w="1870" w:type="dxa"/>
            <w:vMerge w:val="restart"/>
            <w:tcBorders>
              <w:top w:val="single" w:sz="4" w:space="0" w:color="auto"/>
              <w:right w:val="single" w:sz="4" w:space="0" w:color="auto"/>
            </w:tcBorders>
          </w:tcPr>
          <w:p w:rsidR="00E7670E" w:rsidRPr="00C10376" w:rsidRDefault="00E7670E" w:rsidP="009513E3">
            <w:pPr>
              <w:widowControl w:val="0"/>
              <w:overflowPunct w:val="0"/>
              <w:autoSpaceDE w:val="0"/>
              <w:autoSpaceDN w:val="0"/>
              <w:adjustRightInd w:val="0"/>
              <w:textAlignment w:val="baseline"/>
              <w:rPr>
                <w:rFonts w:ascii="Arial" w:hAnsi="Arial" w:cs="Arial"/>
                <w:b/>
                <w:sz w:val="22"/>
                <w:szCs w:val="22"/>
                <w:lang w:eastAsia="sk-SK"/>
              </w:rPr>
            </w:pPr>
            <w:r w:rsidRPr="00C10376">
              <w:rPr>
                <w:rFonts w:ascii="Arial" w:hAnsi="Arial" w:cs="Arial"/>
                <w:b/>
                <w:sz w:val="22"/>
                <w:szCs w:val="22"/>
                <w:lang w:eastAsia="sk-SK"/>
              </w:rPr>
              <w:t xml:space="preserve">Osoby oprávnené konať v mene autorizovanej </w:t>
            </w:r>
            <w:r w:rsidRPr="00C10376">
              <w:rPr>
                <w:rFonts w:ascii="Arial" w:hAnsi="Arial" w:cs="Arial"/>
                <w:b/>
                <w:sz w:val="22"/>
                <w:szCs w:val="22"/>
                <w:lang w:eastAsia="sk-SK"/>
              </w:rPr>
              <w:lastRenderedPageBreak/>
              <w:t>osoby</w:t>
            </w:r>
            <w:r>
              <w:rPr>
                <w:rFonts w:ascii="Arial" w:hAnsi="Arial" w:cs="Arial"/>
                <w:b/>
                <w:sz w:val="22"/>
                <w:szCs w:val="22"/>
                <w:lang w:eastAsia="sk-SK"/>
              </w:rPr>
              <w:t>*</w:t>
            </w:r>
          </w:p>
        </w:tc>
        <w:tc>
          <w:tcPr>
            <w:tcW w:w="7272" w:type="dxa"/>
            <w:gridSpan w:val="3"/>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sz w:val="22"/>
                <w:szCs w:val="22"/>
                <w:lang w:eastAsia="sk-SK"/>
              </w:rPr>
            </w:pPr>
            <w:r w:rsidRPr="00C10376">
              <w:rPr>
                <w:rFonts w:ascii="Arial" w:hAnsi="Arial" w:cs="Arial"/>
                <w:b/>
                <w:sz w:val="22"/>
                <w:szCs w:val="22"/>
                <w:lang w:eastAsia="sk-SK"/>
              </w:rPr>
              <w:lastRenderedPageBreak/>
              <w:t>Meno a</w:t>
            </w:r>
            <w:r>
              <w:rPr>
                <w:rFonts w:ascii="Arial" w:hAnsi="Arial" w:cs="Arial"/>
                <w:b/>
                <w:sz w:val="22"/>
                <w:szCs w:val="22"/>
                <w:lang w:eastAsia="sk-SK"/>
              </w:rPr>
              <w:t> </w:t>
            </w:r>
            <w:r w:rsidRPr="00C10376">
              <w:rPr>
                <w:rFonts w:ascii="Arial" w:hAnsi="Arial" w:cs="Arial"/>
                <w:b/>
                <w:sz w:val="22"/>
                <w:szCs w:val="22"/>
                <w:lang w:eastAsia="sk-SK"/>
              </w:rPr>
              <w:t>priezvisko</w:t>
            </w:r>
            <w:r>
              <w:rPr>
                <w:rFonts w:ascii="Arial" w:hAnsi="Arial" w:cs="Arial"/>
                <w:b/>
                <w:sz w:val="22"/>
                <w:szCs w:val="22"/>
                <w:lang w:eastAsia="sk-SK"/>
              </w:rPr>
              <w:t>, titul a podpis</w:t>
            </w:r>
            <w:r w:rsidRPr="00C10376">
              <w:rPr>
                <w:rFonts w:ascii="Arial" w:hAnsi="Arial" w:cs="Arial"/>
                <w:b/>
                <w:sz w:val="22"/>
                <w:szCs w:val="22"/>
                <w:lang w:eastAsia="sk-SK"/>
              </w:rPr>
              <w:t>:</w:t>
            </w:r>
          </w:p>
        </w:tc>
      </w:tr>
      <w:tr w:rsidR="00E7670E" w:rsidRPr="00C10376" w:rsidTr="009513E3">
        <w:trPr>
          <w:cantSplit/>
          <w:trHeight w:val="555"/>
          <w:jc w:val="center"/>
        </w:trPr>
        <w:tc>
          <w:tcPr>
            <w:tcW w:w="1870" w:type="dxa"/>
            <w:vMerge/>
            <w:tcBorders>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outlineLvl w:val="0"/>
              <w:rPr>
                <w:rFonts w:ascii="Arial" w:hAnsi="Arial" w:cs="Arial"/>
                <w:b/>
                <w:sz w:val="22"/>
                <w:szCs w:val="22"/>
                <w:lang w:eastAsia="sk-SK"/>
              </w:rPr>
            </w:pPr>
          </w:p>
        </w:tc>
        <w:tc>
          <w:tcPr>
            <w:tcW w:w="7272" w:type="dxa"/>
            <w:gridSpan w:val="3"/>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Trvalý pobyt:</w:t>
            </w:r>
          </w:p>
        </w:tc>
      </w:tr>
      <w:tr w:rsidR="00E7670E" w:rsidRPr="00C10376" w:rsidTr="009513E3">
        <w:trPr>
          <w:cantSplit/>
          <w:trHeight w:val="550"/>
          <w:jc w:val="center"/>
        </w:trPr>
        <w:tc>
          <w:tcPr>
            <w:tcW w:w="1870" w:type="dxa"/>
            <w:vMerge/>
            <w:tcBorders>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outlineLvl w:val="0"/>
              <w:rPr>
                <w:rFonts w:ascii="Arial" w:hAnsi="Arial" w:cs="Arial"/>
                <w:b/>
                <w:sz w:val="22"/>
                <w:szCs w:val="22"/>
                <w:lang w:eastAsia="sk-SK"/>
              </w:rPr>
            </w:pPr>
          </w:p>
        </w:tc>
        <w:tc>
          <w:tcPr>
            <w:tcW w:w="7272" w:type="dxa"/>
            <w:gridSpan w:val="3"/>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sz w:val="22"/>
                <w:szCs w:val="22"/>
                <w:lang w:eastAsia="sk-SK"/>
              </w:rPr>
            </w:pPr>
            <w:r>
              <w:rPr>
                <w:rFonts w:ascii="Arial" w:hAnsi="Arial" w:cs="Arial"/>
                <w:b/>
                <w:sz w:val="22"/>
                <w:szCs w:val="22"/>
                <w:lang w:eastAsia="sk-SK"/>
              </w:rPr>
              <w:t>Spôsob konania:</w:t>
            </w:r>
          </w:p>
        </w:tc>
      </w:tr>
      <w:tr w:rsidR="00E7670E" w:rsidRPr="00C10376" w:rsidTr="009513E3">
        <w:trPr>
          <w:cantSplit/>
          <w:trHeight w:val="558"/>
          <w:jc w:val="center"/>
        </w:trPr>
        <w:tc>
          <w:tcPr>
            <w:tcW w:w="1870" w:type="dxa"/>
            <w:vMerge/>
            <w:tcBorders>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outlineLvl w:val="0"/>
              <w:rPr>
                <w:rFonts w:ascii="Arial" w:hAnsi="Arial" w:cs="Arial"/>
                <w:b/>
                <w:sz w:val="22"/>
                <w:szCs w:val="22"/>
                <w:lang w:eastAsia="sk-SK"/>
              </w:rPr>
            </w:pPr>
          </w:p>
        </w:tc>
        <w:tc>
          <w:tcPr>
            <w:tcW w:w="7272" w:type="dxa"/>
            <w:gridSpan w:val="3"/>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Pr>
                <w:rFonts w:ascii="Arial" w:hAnsi="Arial" w:cs="Arial"/>
                <w:b/>
                <w:sz w:val="22"/>
                <w:szCs w:val="22"/>
                <w:lang w:eastAsia="sk-SK"/>
              </w:rPr>
              <w:t>Rozsah konania:</w:t>
            </w:r>
          </w:p>
        </w:tc>
      </w:tr>
      <w:tr w:rsidR="00E7670E" w:rsidRPr="00C10376" w:rsidTr="009513E3">
        <w:trPr>
          <w:cantSplit/>
          <w:trHeight w:val="552"/>
          <w:jc w:val="center"/>
        </w:trPr>
        <w:tc>
          <w:tcPr>
            <w:tcW w:w="1870" w:type="dxa"/>
            <w:vMerge/>
            <w:tcBorders>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outlineLvl w:val="0"/>
              <w:rPr>
                <w:rFonts w:ascii="Arial" w:hAnsi="Arial" w:cs="Arial"/>
                <w:b/>
                <w:sz w:val="22"/>
                <w:szCs w:val="22"/>
                <w:lang w:eastAsia="sk-SK"/>
              </w:rPr>
            </w:pPr>
          </w:p>
        </w:tc>
        <w:tc>
          <w:tcPr>
            <w:tcW w:w="7272" w:type="dxa"/>
            <w:gridSpan w:val="3"/>
            <w:tcBorders>
              <w:top w:val="single" w:sz="4" w:space="0" w:color="auto"/>
              <w:left w:val="single" w:sz="4" w:space="0" w:color="auto"/>
              <w:bottom w:val="single" w:sz="4" w:space="0" w:color="auto"/>
            </w:tcBorders>
          </w:tcPr>
          <w:p w:rsidR="00E7670E" w:rsidRDefault="00E7670E" w:rsidP="009513E3">
            <w:pPr>
              <w:widowControl w:val="0"/>
              <w:tabs>
                <w:tab w:val="right" w:pos="7132"/>
              </w:tabs>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Meno a</w:t>
            </w:r>
            <w:r>
              <w:rPr>
                <w:rFonts w:ascii="Arial" w:hAnsi="Arial" w:cs="Arial"/>
                <w:b/>
                <w:sz w:val="22"/>
                <w:szCs w:val="22"/>
                <w:lang w:eastAsia="sk-SK"/>
              </w:rPr>
              <w:t> </w:t>
            </w:r>
            <w:r w:rsidRPr="00C10376">
              <w:rPr>
                <w:rFonts w:ascii="Arial" w:hAnsi="Arial" w:cs="Arial"/>
                <w:b/>
                <w:sz w:val="22"/>
                <w:szCs w:val="22"/>
                <w:lang w:eastAsia="sk-SK"/>
              </w:rPr>
              <w:t>priezvisko</w:t>
            </w:r>
            <w:r>
              <w:rPr>
                <w:rFonts w:ascii="Arial" w:hAnsi="Arial" w:cs="Arial"/>
                <w:b/>
                <w:sz w:val="22"/>
                <w:szCs w:val="22"/>
                <w:lang w:eastAsia="sk-SK"/>
              </w:rPr>
              <w:t>, titul a podpis</w:t>
            </w:r>
            <w:r w:rsidRPr="00C10376">
              <w:rPr>
                <w:rFonts w:ascii="Arial" w:hAnsi="Arial" w:cs="Arial"/>
                <w:b/>
                <w:sz w:val="22"/>
                <w:szCs w:val="22"/>
                <w:lang w:eastAsia="sk-SK"/>
              </w:rPr>
              <w:t>:</w:t>
            </w:r>
            <w:r>
              <w:rPr>
                <w:rFonts w:ascii="Arial" w:hAnsi="Arial" w:cs="Arial"/>
                <w:b/>
                <w:sz w:val="22"/>
                <w:szCs w:val="22"/>
                <w:lang w:eastAsia="sk-SK"/>
              </w:rPr>
              <w:tab/>
            </w:r>
          </w:p>
        </w:tc>
      </w:tr>
      <w:tr w:rsidR="00E7670E" w:rsidRPr="00C10376" w:rsidTr="009513E3">
        <w:trPr>
          <w:cantSplit/>
          <w:trHeight w:val="546"/>
          <w:jc w:val="center"/>
        </w:trPr>
        <w:tc>
          <w:tcPr>
            <w:tcW w:w="1870" w:type="dxa"/>
            <w:vMerge/>
            <w:tcBorders>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outlineLvl w:val="0"/>
              <w:rPr>
                <w:rFonts w:ascii="Arial" w:hAnsi="Arial" w:cs="Arial"/>
                <w:b/>
                <w:sz w:val="22"/>
                <w:szCs w:val="22"/>
                <w:lang w:eastAsia="sk-SK"/>
              </w:rPr>
            </w:pPr>
          </w:p>
        </w:tc>
        <w:tc>
          <w:tcPr>
            <w:tcW w:w="7272" w:type="dxa"/>
            <w:gridSpan w:val="3"/>
            <w:tcBorders>
              <w:top w:val="single" w:sz="4" w:space="0" w:color="auto"/>
              <w:left w:val="single" w:sz="4" w:space="0" w:color="auto"/>
              <w:bottom w:val="single" w:sz="4" w:space="0" w:color="auto"/>
            </w:tcBorders>
          </w:tcPr>
          <w:p w:rsidR="00E7670E"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Trvalý pobyt:</w:t>
            </w:r>
          </w:p>
        </w:tc>
      </w:tr>
      <w:tr w:rsidR="00E7670E" w:rsidRPr="00C10376" w:rsidTr="009513E3">
        <w:trPr>
          <w:cantSplit/>
          <w:trHeight w:val="476"/>
          <w:jc w:val="center"/>
        </w:trPr>
        <w:tc>
          <w:tcPr>
            <w:tcW w:w="1870" w:type="dxa"/>
            <w:vMerge/>
            <w:tcBorders>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outlineLvl w:val="0"/>
              <w:rPr>
                <w:rFonts w:ascii="Arial" w:hAnsi="Arial" w:cs="Arial"/>
                <w:b/>
                <w:sz w:val="22"/>
                <w:szCs w:val="22"/>
                <w:lang w:eastAsia="sk-SK"/>
              </w:rPr>
            </w:pPr>
          </w:p>
        </w:tc>
        <w:tc>
          <w:tcPr>
            <w:tcW w:w="7272" w:type="dxa"/>
            <w:gridSpan w:val="3"/>
            <w:tcBorders>
              <w:top w:val="single" w:sz="4" w:space="0" w:color="auto"/>
              <w:left w:val="single" w:sz="4" w:space="0" w:color="auto"/>
              <w:bottom w:val="single" w:sz="4" w:space="0" w:color="auto"/>
            </w:tcBorders>
          </w:tcPr>
          <w:p w:rsidR="00E7670E"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Pr>
                <w:rFonts w:ascii="Arial" w:hAnsi="Arial" w:cs="Arial"/>
                <w:b/>
                <w:sz w:val="22"/>
                <w:szCs w:val="22"/>
                <w:lang w:eastAsia="sk-SK"/>
              </w:rPr>
              <w:t>Spôsob konania:</w:t>
            </w:r>
          </w:p>
        </w:tc>
      </w:tr>
      <w:tr w:rsidR="00E7670E" w:rsidRPr="00C10376" w:rsidTr="009513E3">
        <w:trPr>
          <w:cantSplit/>
          <w:trHeight w:val="411"/>
          <w:jc w:val="center"/>
        </w:trPr>
        <w:tc>
          <w:tcPr>
            <w:tcW w:w="1870" w:type="dxa"/>
            <w:vMerge/>
            <w:tcBorders>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outlineLvl w:val="0"/>
              <w:rPr>
                <w:rFonts w:ascii="Arial" w:hAnsi="Arial" w:cs="Arial"/>
                <w:b/>
                <w:sz w:val="22"/>
                <w:szCs w:val="22"/>
                <w:lang w:eastAsia="sk-SK"/>
              </w:rPr>
            </w:pPr>
          </w:p>
        </w:tc>
        <w:tc>
          <w:tcPr>
            <w:tcW w:w="7272" w:type="dxa"/>
            <w:gridSpan w:val="3"/>
            <w:tcBorders>
              <w:top w:val="single" w:sz="4" w:space="0" w:color="auto"/>
              <w:left w:val="single" w:sz="4" w:space="0" w:color="auto"/>
              <w:bottom w:val="single" w:sz="4" w:space="0" w:color="auto"/>
            </w:tcBorders>
          </w:tcPr>
          <w:p w:rsidR="00E7670E"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Pr>
                <w:rFonts w:ascii="Arial" w:hAnsi="Arial" w:cs="Arial"/>
                <w:b/>
                <w:sz w:val="22"/>
                <w:szCs w:val="22"/>
                <w:lang w:eastAsia="sk-SK"/>
              </w:rPr>
              <w:t>Rozsah konania:</w:t>
            </w:r>
          </w:p>
        </w:tc>
      </w:tr>
    </w:tbl>
    <w:p w:rsidR="00E7670E" w:rsidRDefault="00E7670E" w:rsidP="00E7670E">
      <w:pPr>
        <w:widowControl w:val="0"/>
        <w:overflowPunct w:val="0"/>
        <w:autoSpaceDE w:val="0"/>
        <w:autoSpaceDN w:val="0"/>
        <w:adjustRightInd w:val="0"/>
        <w:textAlignment w:val="baseline"/>
        <w:rPr>
          <w:rFonts w:ascii="Arial" w:hAnsi="Arial" w:cs="Arial"/>
          <w:b/>
          <w:sz w:val="22"/>
          <w:szCs w:val="22"/>
          <w:lang w:eastAsia="sk-SK"/>
        </w:rPr>
      </w:pPr>
      <w:r>
        <w:rPr>
          <w:rFonts w:ascii="Arial" w:hAnsi="Arial" w:cs="Arial"/>
          <w:i/>
          <w:sz w:val="22"/>
          <w:szCs w:val="22"/>
          <w:lang w:eastAsia="sk-SK"/>
        </w:rPr>
        <w:t xml:space="preserve">   </w:t>
      </w:r>
      <w:r w:rsidRPr="0099120E">
        <w:rPr>
          <w:rFonts w:ascii="Arial" w:hAnsi="Arial"/>
          <w:i/>
          <w:sz w:val="18"/>
        </w:rPr>
        <w:t>*V prípade nedostatku miesta</w:t>
      </w:r>
      <w:r w:rsidRPr="0099120E">
        <w:rPr>
          <w:rFonts w:ascii="Arial" w:hAnsi="Arial"/>
          <w:sz w:val="18"/>
        </w:rPr>
        <w:t xml:space="preserve"> </w:t>
      </w:r>
      <w:r w:rsidRPr="003C1B0E">
        <w:rPr>
          <w:rFonts w:ascii="Arial" w:hAnsi="Arial"/>
          <w:i/>
          <w:sz w:val="22"/>
        </w:rPr>
        <w:t>doplniť ďalšie</w:t>
      </w:r>
      <w:r w:rsidRPr="0099120E">
        <w:rPr>
          <w:rFonts w:ascii="Arial" w:hAnsi="Arial"/>
          <w:b/>
          <w:sz w:val="18"/>
        </w:rPr>
        <w:t xml:space="preserve"> </w:t>
      </w:r>
      <w:r w:rsidRPr="003C1B0E">
        <w:rPr>
          <w:rFonts w:ascii="Arial" w:hAnsi="Arial"/>
          <w:i/>
          <w:sz w:val="22"/>
        </w:rPr>
        <w:t>bunky</w:t>
      </w:r>
      <w:r w:rsidRPr="0099120E">
        <w:rPr>
          <w:rFonts w:ascii="Arial" w:hAnsi="Arial"/>
          <w:b/>
          <w:sz w:val="18"/>
        </w:rPr>
        <w:t>.</w:t>
      </w:r>
    </w:p>
    <w:p w:rsidR="00E7670E" w:rsidRDefault="00E7670E" w:rsidP="00E7670E">
      <w:pPr>
        <w:widowControl w:val="0"/>
        <w:overflowPunct w:val="0"/>
        <w:autoSpaceDE w:val="0"/>
        <w:autoSpaceDN w:val="0"/>
        <w:adjustRightInd w:val="0"/>
        <w:textAlignment w:val="baseline"/>
        <w:rPr>
          <w:rFonts w:ascii="Arial" w:hAnsi="Arial" w:cs="Arial"/>
          <w:b/>
          <w:sz w:val="22"/>
          <w:szCs w:val="22"/>
          <w:lang w:eastAsia="sk-SK"/>
        </w:rPr>
      </w:pPr>
    </w:p>
    <w:p w:rsidR="00E7670E" w:rsidRPr="00C10376" w:rsidRDefault="00E7670E" w:rsidP="00E7670E">
      <w:pPr>
        <w:widowControl w:val="0"/>
        <w:overflowPunct w:val="0"/>
        <w:autoSpaceDE w:val="0"/>
        <w:autoSpaceDN w:val="0"/>
        <w:adjustRightInd w:val="0"/>
        <w:textAlignment w:val="baseline"/>
        <w:rPr>
          <w:rFonts w:ascii="Arial" w:hAnsi="Arial" w:cs="Arial"/>
          <w:b/>
          <w:sz w:val="22"/>
          <w:szCs w:val="22"/>
          <w:lang w:eastAsia="sk-SK"/>
        </w:rPr>
      </w:pPr>
      <w:r w:rsidRPr="00C10376">
        <w:rPr>
          <w:rFonts w:ascii="Arial" w:hAnsi="Arial" w:cs="Arial"/>
          <w:b/>
          <w:sz w:val="22"/>
          <w:szCs w:val="22"/>
          <w:lang w:eastAsia="sk-SK"/>
        </w:rPr>
        <w:t>Predmet žiadosti</w:t>
      </w:r>
      <w:r>
        <w:rPr>
          <w:rFonts w:ascii="Arial" w:hAnsi="Arial" w:cs="Arial"/>
          <w:b/>
          <w:sz w:val="22"/>
          <w:szCs w:val="22"/>
          <w:lang w:eastAsia="sk-SK"/>
        </w:rPr>
        <w:t>**</w:t>
      </w:r>
    </w:p>
    <w:tbl>
      <w:tblPr>
        <w:tblW w:w="92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10"/>
        <w:gridCol w:w="2880"/>
        <w:gridCol w:w="2160"/>
      </w:tblGrid>
      <w:tr w:rsidR="00E7670E" w:rsidRPr="00C10376" w:rsidTr="009513E3">
        <w:trPr>
          <w:cantSplit/>
          <w:jc w:val="center"/>
        </w:trPr>
        <w:tc>
          <w:tcPr>
            <w:tcW w:w="9250" w:type="dxa"/>
            <w:gridSpan w:val="3"/>
            <w:tcBorders>
              <w:top w:val="single" w:sz="12" w:space="0" w:color="auto"/>
              <w:bottom w:val="single" w:sz="12" w:space="0" w:color="auto"/>
            </w:tcBorders>
            <w:vAlign w:val="center"/>
          </w:tcPr>
          <w:p w:rsidR="00E7670E" w:rsidRPr="00C10376" w:rsidRDefault="00E7670E" w:rsidP="009513E3">
            <w:pPr>
              <w:jc w:val="center"/>
              <w:rPr>
                <w:rFonts w:ascii="Arial" w:hAnsi="Arial" w:cs="Arial"/>
                <w:b/>
                <w:sz w:val="22"/>
                <w:szCs w:val="22"/>
                <w:lang w:eastAsia="sk-SK"/>
              </w:rPr>
            </w:pPr>
            <w:r w:rsidRPr="00C10376">
              <w:rPr>
                <w:rFonts w:ascii="Arial" w:hAnsi="Arial" w:cs="Arial"/>
                <w:b/>
                <w:sz w:val="22"/>
                <w:szCs w:val="22"/>
                <w:lang w:eastAsia="sk-SK"/>
              </w:rPr>
              <w:t>Názov technického predpisu</w:t>
            </w:r>
            <w:r>
              <w:rPr>
                <w:rFonts w:ascii="Arial" w:hAnsi="Arial" w:cs="Arial"/>
                <w:b/>
                <w:sz w:val="22"/>
                <w:szCs w:val="22"/>
                <w:lang w:eastAsia="sk-SK"/>
              </w:rPr>
              <w:t xml:space="preserve"> z oblasti posudzovania zhody</w:t>
            </w:r>
          </w:p>
        </w:tc>
      </w:tr>
      <w:tr w:rsidR="00E7670E" w:rsidRPr="00C10376" w:rsidTr="009513E3">
        <w:trPr>
          <w:cantSplit/>
          <w:trHeight w:val="277"/>
          <w:jc w:val="center"/>
        </w:trPr>
        <w:tc>
          <w:tcPr>
            <w:tcW w:w="9250" w:type="dxa"/>
            <w:gridSpan w:val="3"/>
            <w:tcBorders>
              <w:top w:val="single" w:sz="12"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Smernica</w:t>
            </w:r>
            <w:r w:rsidRPr="00C06DB6">
              <w:rPr>
                <w:rFonts w:ascii="Arial" w:hAnsi="Arial" w:cs="Arial"/>
                <w:b/>
                <w:sz w:val="22"/>
                <w:szCs w:val="22"/>
                <w:lang w:eastAsia="sk-SK"/>
              </w:rPr>
              <w:t>/Nariadenie EÚ</w:t>
            </w:r>
            <w:r w:rsidRPr="00C10376">
              <w:rPr>
                <w:rFonts w:ascii="Arial" w:hAnsi="Arial" w:cs="Arial"/>
                <w:b/>
                <w:sz w:val="22"/>
                <w:szCs w:val="22"/>
                <w:lang w:eastAsia="sk-SK"/>
              </w:rPr>
              <w:t>:</w:t>
            </w:r>
          </w:p>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p>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06DB6">
              <w:rPr>
                <w:rFonts w:ascii="Arial" w:hAnsi="Arial" w:cs="Arial"/>
                <w:b/>
                <w:sz w:val="22"/>
                <w:szCs w:val="22"/>
                <w:lang w:eastAsia="sk-SK"/>
              </w:rPr>
              <w:t>Všeobecne záväzný právny predpis</w:t>
            </w:r>
            <w:r w:rsidRPr="00C10376">
              <w:rPr>
                <w:rFonts w:ascii="Arial" w:hAnsi="Arial" w:cs="Arial"/>
                <w:b/>
                <w:sz w:val="22"/>
                <w:szCs w:val="22"/>
                <w:lang w:eastAsia="sk-SK"/>
              </w:rPr>
              <w:t>:</w:t>
            </w:r>
          </w:p>
          <w:p w:rsidR="00E7670E" w:rsidRPr="00C10376" w:rsidRDefault="00E7670E" w:rsidP="009513E3">
            <w:pPr>
              <w:widowControl w:val="0"/>
              <w:overflowPunct w:val="0"/>
              <w:autoSpaceDE w:val="0"/>
              <w:autoSpaceDN w:val="0"/>
              <w:adjustRightInd w:val="0"/>
              <w:jc w:val="both"/>
              <w:textAlignment w:val="baseline"/>
              <w:rPr>
                <w:rFonts w:ascii="Arial" w:hAnsi="Arial" w:cs="Arial"/>
                <w:sz w:val="22"/>
                <w:szCs w:val="22"/>
                <w:lang w:eastAsia="sk-SK"/>
              </w:rPr>
            </w:pPr>
          </w:p>
        </w:tc>
      </w:tr>
      <w:tr w:rsidR="00E7670E" w:rsidRPr="00C10376" w:rsidTr="009513E3">
        <w:trPr>
          <w:cantSplit/>
          <w:trHeight w:val="375"/>
          <w:jc w:val="center"/>
        </w:trPr>
        <w:tc>
          <w:tcPr>
            <w:tcW w:w="4210" w:type="dxa"/>
            <w:tcBorders>
              <w:top w:val="nil"/>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r w:rsidRPr="00C10376">
              <w:rPr>
                <w:rFonts w:ascii="Arial" w:hAnsi="Arial" w:cs="Arial"/>
                <w:b/>
                <w:sz w:val="22"/>
                <w:szCs w:val="22"/>
                <w:lang w:eastAsia="sk-SK"/>
              </w:rPr>
              <w:t>Vymedzenie rozsahu výrobkov*</w:t>
            </w:r>
            <w:r>
              <w:rPr>
                <w:rFonts w:ascii="Arial" w:hAnsi="Arial" w:cs="Arial"/>
                <w:b/>
                <w:sz w:val="22"/>
                <w:szCs w:val="22"/>
                <w:lang w:eastAsia="sk-SK"/>
              </w:rPr>
              <w:t>**</w:t>
            </w:r>
          </w:p>
        </w:tc>
        <w:tc>
          <w:tcPr>
            <w:tcW w:w="2880" w:type="dxa"/>
            <w:tcBorders>
              <w:top w:val="nil"/>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r w:rsidRPr="00C10376">
              <w:rPr>
                <w:rFonts w:ascii="Arial" w:hAnsi="Arial" w:cs="Arial"/>
                <w:b/>
                <w:sz w:val="22"/>
                <w:szCs w:val="22"/>
                <w:lang w:eastAsia="sk-SK"/>
              </w:rPr>
              <w:t>Postupy posudzovania zhody</w:t>
            </w:r>
          </w:p>
        </w:tc>
        <w:tc>
          <w:tcPr>
            <w:tcW w:w="2160" w:type="dxa"/>
            <w:tcBorders>
              <w:top w:val="nil"/>
              <w:bottom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r w:rsidRPr="00C06DB6">
              <w:rPr>
                <w:rFonts w:ascii="Arial" w:hAnsi="Arial" w:cs="Arial"/>
                <w:b/>
                <w:sz w:val="22"/>
                <w:szCs w:val="22"/>
                <w:lang w:eastAsia="sk-SK"/>
              </w:rPr>
              <w:t>Vymedzenie všeobecne záväzného právneho predpisu (uviesť konkrétne ustanovenie)</w:t>
            </w:r>
          </w:p>
        </w:tc>
      </w:tr>
      <w:tr w:rsidR="00E7670E" w:rsidRPr="00C10376" w:rsidTr="009513E3">
        <w:trPr>
          <w:cantSplit/>
          <w:jc w:val="center"/>
        </w:trPr>
        <w:tc>
          <w:tcPr>
            <w:tcW w:w="4210" w:type="dxa"/>
            <w:tcBorders>
              <w:top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880" w:type="dxa"/>
            <w:tcBorders>
              <w:top w:val="single" w:sz="4" w:space="0" w:color="auto"/>
              <w:left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160" w:type="dxa"/>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r>
      <w:tr w:rsidR="00E7670E" w:rsidRPr="00C10376" w:rsidTr="009513E3">
        <w:trPr>
          <w:cantSplit/>
          <w:jc w:val="center"/>
        </w:trPr>
        <w:tc>
          <w:tcPr>
            <w:tcW w:w="4210" w:type="dxa"/>
            <w:tcBorders>
              <w:top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880" w:type="dxa"/>
            <w:tcBorders>
              <w:top w:val="single" w:sz="4" w:space="0" w:color="auto"/>
              <w:left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160" w:type="dxa"/>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r>
      <w:tr w:rsidR="00E7670E" w:rsidRPr="00C10376" w:rsidTr="009513E3">
        <w:trPr>
          <w:cantSplit/>
          <w:jc w:val="center"/>
        </w:trPr>
        <w:tc>
          <w:tcPr>
            <w:tcW w:w="4210" w:type="dxa"/>
            <w:tcBorders>
              <w:top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880" w:type="dxa"/>
            <w:tcBorders>
              <w:top w:val="single" w:sz="4" w:space="0" w:color="auto"/>
              <w:left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160" w:type="dxa"/>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r>
      <w:tr w:rsidR="00E7670E" w:rsidRPr="00C10376" w:rsidTr="009513E3">
        <w:trPr>
          <w:cantSplit/>
          <w:jc w:val="center"/>
        </w:trPr>
        <w:tc>
          <w:tcPr>
            <w:tcW w:w="4210" w:type="dxa"/>
            <w:tcBorders>
              <w:top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880" w:type="dxa"/>
            <w:tcBorders>
              <w:top w:val="single" w:sz="4" w:space="0" w:color="auto"/>
              <w:left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160" w:type="dxa"/>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r>
      <w:tr w:rsidR="00E7670E" w:rsidRPr="00C10376" w:rsidTr="009513E3">
        <w:trPr>
          <w:cantSplit/>
          <w:jc w:val="center"/>
        </w:trPr>
        <w:tc>
          <w:tcPr>
            <w:tcW w:w="4210" w:type="dxa"/>
            <w:tcBorders>
              <w:top w:val="single" w:sz="4" w:space="0" w:color="auto"/>
              <w:bottom w:val="single" w:sz="12" w:space="0" w:color="auto"/>
              <w:right w:val="single" w:sz="4" w:space="0" w:color="auto"/>
            </w:tcBorders>
          </w:tcPr>
          <w:p w:rsidR="00E7670E" w:rsidRPr="00C10376" w:rsidRDefault="00E7670E" w:rsidP="009513E3">
            <w:pPr>
              <w:widowControl w:val="0"/>
              <w:overflowPunct w:val="0"/>
              <w:autoSpaceDE w:val="0"/>
              <w:autoSpaceDN w:val="0"/>
              <w:adjustRightInd w:val="0"/>
              <w:textAlignment w:val="baseline"/>
              <w:rPr>
                <w:rFonts w:ascii="Arial" w:hAnsi="Arial" w:cs="Arial"/>
                <w:sz w:val="22"/>
                <w:szCs w:val="22"/>
                <w:lang w:eastAsia="sk-SK"/>
              </w:rPr>
            </w:pPr>
          </w:p>
        </w:tc>
        <w:tc>
          <w:tcPr>
            <w:tcW w:w="2880" w:type="dxa"/>
            <w:tcBorders>
              <w:top w:val="single" w:sz="4" w:space="0" w:color="auto"/>
              <w:left w:val="single" w:sz="4" w:space="0" w:color="auto"/>
              <w:bottom w:val="single" w:sz="12" w:space="0" w:color="auto"/>
              <w:right w:val="single" w:sz="4" w:space="0" w:color="auto"/>
            </w:tcBorders>
          </w:tcPr>
          <w:p w:rsidR="00E7670E" w:rsidRPr="00C10376" w:rsidRDefault="00E7670E" w:rsidP="009513E3">
            <w:pPr>
              <w:widowControl w:val="0"/>
              <w:overflowPunct w:val="0"/>
              <w:autoSpaceDE w:val="0"/>
              <w:autoSpaceDN w:val="0"/>
              <w:adjustRightInd w:val="0"/>
              <w:textAlignment w:val="baseline"/>
              <w:rPr>
                <w:rFonts w:ascii="Arial" w:hAnsi="Arial" w:cs="Arial"/>
                <w:sz w:val="22"/>
                <w:szCs w:val="22"/>
                <w:lang w:eastAsia="sk-SK"/>
              </w:rPr>
            </w:pPr>
          </w:p>
        </w:tc>
        <w:tc>
          <w:tcPr>
            <w:tcW w:w="2160" w:type="dxa"/>
            <w:tcBorders>
              <w:top w:val="single" w:sz="4" w:space="0" w:color="auto"/>
              <w:left w:val="single" w:sz="4" w:space="0" w:color="auto"/>
              <w:bottom w:val="single" w:sz="12" w:space="0" w:color="auto"/>
            </w:tcBorders>
          </w:tcPr>
          <w:p w:rsidR="00E7670E" w:rsidRPr="00C10376" w:rsidRDefault="00E7670E" w:rsidP="009513E3">
            <w:pPr>
              <w:widowControl w:val="0"/>
              <w:overflowPunct w:val="0"/>
              <w:autoSpaceDE w:val="0"/>
              <w:autoSpaceDN w:val="0"/>
              <w:adjustRightInd w:val="0"/>
              <w:textAlignment w:val="baseline"/>
              <w:rPr>
                <w:rFonts w:ascii="Arial" w:hAnsi="Arial" w:cs="Arial"/>
                <w:sz w:val="22"/>
                <w:szCs w:val="22"/>
                <w:lang w:eastAsia="sk-SK"/>
              </w:rPr>
            </w:pPr>
          </w:p>
        </w:tc>
      </w:tr>
    </w:tbl>
    <w:p w:rsidR="00E7670E" w:rsidRPr="00FD7C61" w:rsidRDefault="00E7670E" w:rsidP="00E7670E">
      <w:pPr>
        <w:rPr>
          <w:rFonts w:ascii="Arial" w:hAnsi="Arial" w:cs="Arial"/>
          <w:b/>
          <w:sz w:val="22"/>
        </w:rPr>
      </w:pPr>
    </w:p>
    <w:tbl>
      <w:tblPr>
        <w:tblW w:w="92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10"/>
        <w:gridCol w:w="2880"/>
        <w:gridCol w:w="2160"/>
      </w:tblGrid>
      <w:tr w:rsidR="00E7670E" w:rsidRPr="00C10376" w:rsidTr="009513E3">
        <w:trPr>
          <w:cantSplit/>
          <w:jc w:val="center"/>
        </w:trPr>
        <w:tc>
          <w:tcPr>
            <w:tcW w:w="9250" w:type="dxa"/>
            <w:gridSpan w:val="3"/>
            <w:tcBorders>
              <w:top w:val="single" w:sz="12" w:space="0" w:color="auto"/>
              <w:bottom w:val="single" w:sz="12" w:space="0" w:color="auto"/>
            </w:tcBorders>
            <w:vAlign w:val="center"/>
          </w:tcPr>
          <w:p w:rsidR="00E7670E" w:rsidRPr="00C10376" w:rsidRDefault="00E7670E" w:rsidP="009513E3">
            <w:pPr>
              <w:jc w:val="center"/>
              <w:rPr>
                <w:rFonts w:ascii="Arial" w:hAnsi="Arial" w:cs="Arial"/>
                <w:b/>
                <w:sz w:val="22"/>
                <w:szCs w:val="22"/>
                <w:lang w:eastAsia="sk-SK"/>
              </w:rPr>
            </w:pPr>
            <w:r w:rsidRPr="00C10376">
              <w:rPr>
                <w:rFonts w:ascii="Arial" w:hAnsi="Arial" w:cs="Arial"/>
                <w:b/>
                <w:sz w:val="22"/>
                <w:szCs w:val="22"/>
                <w:lang w:eastAsia="sk-SK"/>
              </w:rPr>
              <w:t>Názov technického predpisu</w:t>
            </w:r>
            <w:r>
              <w:rPr>
                <w:rFonts w:ascii="Arial" w:hAnsi="Arial" w:cs="Arial"/>
                <w:b/>
                <w:sz w:val="22"/>
                <w:szCs w:val="22"/>
                <w:lang w:eastAsia="sk-SK"/>
              </w:rPr>
              <w:t xml:space="preserve"> z oblasti posudzovania zhody</w:t>
            </w:r>
          </w:p>
        </w:tc>
      </w:tr>
      <w:tr w:rsidR="00E7670E" w:rsidRPr="00C10376" w:rsidTr="009513E3">
        <w:trPr>
          <w:cantSplit/>
          <w:trHeight w:val="277"/>
          <w:jc w:val="center"/>
        </w:trPr>
        <w:tc>
          <w:tcPr>
            <w:tcW w:w="9250" w:type="dxa"/>
            <w:gridSpan w:val="3"/>
            <w:tcBorders>
              <w:top w:val="single" w:sz="12"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Smernica</w:t>
            </w:r>
            <w:r w:rsidRPr="00C06DB6">
              <w:rPr>
                <w:rFonts w:ascii="Arial" w:hAnsi="Arial" w:cs="Arial"/>
                <w:b/>
                <w:sz w:val="22"/>
                <w:szCs w:val="22"/>
                <w:lang w:eastAsia="sk-SK"/>
              </w:rPr>
              <w:t>/Nariadenie EÚ</w:t>
            </w:r>
            <w:r w:rsidRPr="00C10376">
              <w:rPr>
                <w:rFonts w:ascii="Arial" w:hAnsi="Arial" w:cs="Arial"/>
                <w:b/>
                <w:sz w:val="22"/>
                <w:szCs w:val="22"/>
                <w:lang w:eastAsia="sk-SK"/>
              </w:rPr>
              <w:t>:</w:t>
            </w:r>
          </w:p>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p>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06DB6">
              <w:rPr>
                <w:rFonts w:ascii="Arial" w:hAnsi="Arial" w:cs="Arial"/>
                <w:b/>
                <w:sz w:val="22"/>
                <w:szCs w:val="22"/>
                <w:lang w:eastAsia="sk-SK"/>
              </w:rPr>
              <w:t>Všeobecne záväzný právny predpis</w:t>
            </w:r>
            <w:r w:rsidRPr="00C10376">
              <w:rPr>
                <w:rFonts w:ascii="Arial" w:hAnsi="Arial" w:cs="Arial"/>
                <w:b/>
                <w:sz w:val="22"/>
                <w:szCs w:val="22"/>
                <w:lang w:eastAsia="sk-SK"/>
              </w:rPr>
              <w:t>:</w:t>
            </w:r>
          </w:p>
          <w:p w:rsidR="00E7670E" w:rsidRPr="00C10376" w:rsidRDefault="00E7670E" w:rsidP="009513E3">
            <w:pPr>
              <w:widowControl w:val="0"/>
              <w:overflowPunct w:val="0"/>
              <w:autoSpaceDE w:val="0"/>
              <w:autoSpaceDN w:val="0"/>
              <w:adjustRightInd w:val="0"/>
              <w:jc w:val="both"/>
              <w:textAlignment w:val="baseline"/>
              <w:rPr>
                <w:rFonts w:ascii="Arial" w:hAnsi="Arial" w:cs="Arial"/>
                <w:sz w:val="22"/>
                <w:szCs w:val="22"/>
                <w:lang w:eastAsia="sk-SK"/>
              </w:rPr>
            </w:pPr>
          </w:p>
        </w:tc>
      </w:tr>
      <w:tr w:rsidR="00E7670E" w:rsidRPr="00C10376" w:rsidTr="009513E3">
        <w:trPr>
          <w:cantSplit/>
          <w:trHeight w:val="375"/>
          <w:jc w:val="center"/>
        </w:trPr>
        <w:tc>
          <w:tcPr>
            <w:tcW w:w="4210" w:type="dxa"/>
            <w:tcBorders>
              <w:top w:val="nil"/>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r w:rsidRPr="00C10376">
              <w:rPr>
                <w:rFonts w:ascii="Arial" w:hAnsi="Arial" w:cs="Arial"/>
                <w:b/>
                <w:sz w:val="22"/>
                <w:szCs w:val="22"/>
                <w:lang w:eastAsia="sk-SK"/>
              </w:rPr>
              <w:t>Vymedzenie rozsahu výrobkov*</w:t>
            </w:r>
            <w:r>
              <w:rPr>
                <w:rFonts w:ascii="Arial" w:hAnsi="Arial" w:cs="Arial"/>
                <w:b/>
                <w:sz w:val="22"/>
                <w:szCs w:val="22"/>
                <w:lang w:eastAsia="sk-SK"/>
              </w:rPr>
              <w:t>**</w:t>
            </w:r>
          </w:p>
        </w:tc>
        <w:tc>
          <w:tcPr>
            <w:tcW w:w="2880" w:type="dxa"/>
            <w:tcBorders>
              <w:top w:val="nil"/>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r w:rsidRPr="00C10376">
              <w:rPr>
                <w:rFonts w:ascii="Arial" w:hAnsi="Arial" w:cs="Arial"/>
                <w:b/>
                <w:sz w:val="22"/>
                <w:szCs w:val="22"/>
                <w:lang w:eastAsia="sk-SK"/>
              </w:rPr>
              <w:t>Postupy posudzovania zhody</w:t>
            </w:r>
          </w:p>
        </w:tc>
        <w:tc>
          <w:tcPr>
            <w:tcW w:w="2160" w:type="dxa"/>
            <w:tcBorders>
              <w:top w:val="nil"/>
              <w:bottom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r w:rsidRPr="00C06DB6">
              <w:rPr>
                <w:rFonts w:ascii="Arial" w:hAnsi="Arial" w:cs="Arial"/>
                <w:b/>
                <w:sz w:val="22"/>
                <w:szCs w:val="22"/>
                <w:lang w:eastAsia="sk-SK"/>
              </w:rPr>
              <w:t>Vymedzenie všeobecne záväzného právneho predpisu (uviesť konkrétne ustanovenie)</w:t>
            </w:r>
          </w:p>
        </w:tc>
      </w:tr>
      <w:tr w:rsidR="00E7670E" w:rsidRPr="00C10376" w:rsidTr="009513E3">
        <w:trPr>
          <w:cantSplit/>
          <w:jc w:val="center"/>
        </w:trPr>
        <w:tc>
          <w:tcPr>
            <w:tcW w:w="4210" w:type="dxa"/>
            <w:tcBorders>
              <w:top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880" w:type="dxa"/>
            <w:tcBorders>
              <w:top w:val="single" w:sz="4" w:space="0" w:color="auto"/>
              <w:left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160" w:type="dxa"/>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r>
      <w:tr w:rsidR="00E7670E" w:rsidRPr="00C10376" w:rsidTr="009513E3">
        <w:trPr>
          <w:cantSplit/>
          <w:jc w:val="center"/>
        </w:trPr>
        <w:tc>
          <w:tcPr>
            <w:tcW w:w="4210" w:type="dxa"/>
            <w:tcBorders>
              <w:top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880" w:type="dxa"/>
            <w:tcBorders>
              <w:top w:val="single" w:sz="4" w:space="0" w:color="auto"/>
              <w:left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160" w:type="dxa"/>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r>
      <w:tr w:rsidR="00E7670E" w:rsidRPr="00C10376" w:rsidTr="009513E3">
        <w:trPr>
          <w:cantSplit/>
          <w:jc w:val="center"/>
        </w:trPr>
        <w:tc>
          <w:tcPr>
            <w:tcW w:w="4210" w:type="dxa"/>
            <w:tcBorders>
              <w:top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880" w:type="dxa"/>
            <w:tcBorders>
              <w:top w:val="single" w:sz="4" w:space="0" w:color="auto"/>
              <w:left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160" w:type="dxa"/>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r>
      <w:tr w:rsidR="00E7670E" w:rsidRPr="00C10376" w:rsidTr="009513E3">
        <w:trPr>
          <w:cantSplit/>
          <w:jc w:val="center"/>
        </w:trPr>
        <w:tc>
          <w:tcPr>
            <w:tcW w:w="4210" w:type="dxa"/>
            <w:tcBorders>
              <w:top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880" w:type="dxa"/>
            <w:tcBorders>
              <w:top w:val="single" w:sz="4" w:space="0" w:color="auto"/>
              <w:left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160" w:type="dxa"/>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r>
      <w:tr w:rsidR="00E7670E" w:rsidRPr="00C10376" w:rsidTr="009513E3">
        <w:trPr>
          <w:cantSplit/>
          <w:jc w:val="center"/>
        </w:trPr>
        <w:tc>
          <w:tcPr>
            <w:tcW w:w="4210" w:type="dxa"/>
            <w:tcBorders>
              <w:top w:val="single" w:sz="4" w:space="0" w:color="auto"/>
              <w:bottom w:val="single" w:sz="12" w:space="0" w:color="auto"/>
              <w:right w:val="single" w:sz="4" w:space="0" w:color="auto"/>
            </w:tcBorders>
          </w:tcPr>
          <w:p w:rsidR="00E7670E" w:rsidRPr="00C10376" w:rsidRDefault="00E7670E" w:rsidP="009513E3">
            <w:pPr>
              <w:widowControl w:val="0"/>
              <w:overflowPunct w:val="0"/>
              <w:autoSpaceDE w:val="0"/>
              <w:autoSpaceDN w:val="0"/>
              <w:adjustRightInd w:val="0"/>
              <w:textAlignment w:val="baseline"/>
              <w:rPr>
                <w:rFonts w:ascii="Arial" w:hAnsi="Arial" w:cs="Arial"/>
                <w:sz w:val="22"/>
                <w:szCs w:val="22"/>
                <w:lang w:eastAsia="sk-SK"/>
              </w:rPr>
            </w:pPr>
          </w:p>
        </w:tc>
        <w:tc>
          <w:tcPr>
            <w:tcW w:w="2880" w:type="dxa"/>
            <w:tcBorders>
              <w:top w:val="single" w:sz="4" w:space="0" w:color="auto"/>
              <w:left w:val="single" w:sz="4" w:space="0" w:color="auto"/>
              <w:bottom w:val="single" w:sz="12" w:space="0" w:color="auto"/>
              <w:right w:val="single" w:sz="4" w:space="0" w:color="auto"/>
            </w:tcBorders>
          </w:tcPr>
          <w:p w:rsidR="00E7670E" w:rsidRPr="00C10376" w:rsidRDefault="00E7670E" w:rsidP="009513E3">
            <w:pPr>
              <w:widowControl w:val="0"/>
              <w:overflowPunct w:val="0"/>
              <w:autoSpaceDE w:val="0"/>
              <w:autoSpaceDN w:val="0"/>
              <w:adjustRightInd w:val="0"/>
              <w:textAlignment w:val="baseline"/>
              <w:rPr>
                <w:rFonts w:ascii="Arial" w:hAnsi="Arial" w:cs="Arial"/>
                <w:sz w:val="22"/>
                <w:szCs w:val="22"/>
                <w:lang w:eastAsia="sk-SK"/>
              </w:rPr>
            </w:pPr>
          </w:p>
        </w:tc>
        <w:tc>
          <w:tcPr>
            <w:tcW w:w="2160" w:type="dxa"/>
            <w:tcBorders>
              <w:top w:val="single" w:sz="4" w:space="0" w:color="auto"/>
              <w:left w:val="single" w:sz="4" w:space="0" w:color="auto"/>
              <w:bottom w:val="single" w:sz="12" w:space="0" w:color="auto"/>
            </w:tcBorders>
          </w:tcPr>
          <w:p w:rsidR="00E7670E" w:rsidRPr="00C10376" w:rsidRDefault="00E7670E" w:rsidP="009513E3">
            <w:pPr>
              <w:widowControl w:val="0"/>
              <w:overflowPunct w:val="0"/>
              <w:autoSpaceDE w:val="0"/>
              <w:autoSpaceDN w:val="0"/>
              <w:adjustRightInd w:val="0"/>
              <w:textAlignment w:val="baseline"/>
              <w:rPr>
                <w:rFonts w:ascii="Arial" w:hAnsi="Arial" w:cs="Arial"/>
                <w:sz w:val="22"/>
                <w:szCs w:val="22"/>
                <w:lang w:eastAsia="sk-SK"/>
              </w:rPr>
            </w:pPr>
          </w:p>
        </w:tc>
      </w:tr>
    </w:tbl>
    <w:p w:rsidR="00E7670E" w:rsidRPr="00FD7C61" w:rsidRDefault="00E7670E" w:rsidP="00E7670E">
      <w:pPr>
        <w:rPr>
          <w:rFonts w:ascii="Arial" w:hAnsi="Arial" w:cs="Arial"/>
          <w:b/>
          <w:sz w:val="22"/>
        </w:rPr>
      </w:pPr>
    </w:p>
    <w:tbl>
      <w:tblPr>
        <w:tblW w:w="92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10"/>
        <w:gridCol w:w="2880"/>
        <w:gridCol w:w="2160"/>
      </w:tblGrid>
      <w:tr w:rsidR="00E7670E" w:rsidRPr="00C10376" w:rsidTr="009513E3">
        <w:trPr>
          <w:cantSplit/>
          <w:jc w:val="center"/>
        </w:trPr>
        <w:tc>
          <w:tcPr>
            <w:tcW w:w="9250" w:type="dxa"/>
            <w:gridSpan w:val="3"/>
            <w:tcBorders>
              <w:top w:val="single" w:sz="12" w:space="0" w:color="auto"/>
              <w:bottom w:val="single" w:sz="12" w:space="0" w:color="auto"/>
            </w:tcBorders>
            <w:vAlign w:val="center"/>
          </w:tcPr>
          <w:p w:rsidR="00E7670E" w:rsidRPr="00C10376" w:rsidRDefault="00E7670E" w:rsidP="009513E3">
            <w:pPr>
              <w:jc w:val="center"/>
              <w:rPr>
                <w:rFonts w:ascii="Arial" w:hAnsi="Arial" w:cs="Arial"/>
                <w:b/>
                <w:sz w:val="22"/>
                <w:szCs w:val="22"/>
                <w:lang w:eastAsia="sk-SK"/>
              </w:rPr>
            </w:pPr>
            <w:r w:rsidRPr="00C10376">
              <w:rPr>
                <w:rFonts w:ascii="Arial" w:hAnsi="Arial" w:cs="Arial"/>
                <w:b/>
                <w:sz w:val="22"/>
                <w:szCs w:val="22"/>
                <w:lang w:eastAsia="sk-SK"/>
              </w:rPr>
              <w:t>Názov technického predpisu</w:t>
            </w:r>
            <w:r>
              <w:rPr>
                <w:rFonts w:ascii="Arial" w:hAnsi="Arial" w:cs="Arial"/>
                <w:b/>
                <w:sz w:val="22"/>
                <w:szCs w:val="22"/>
                <w:lang w:eastAsia="sk-SK"/>
              </w:rPr>
              <w:t xml:space="preserve"> z oblasti posudzovania zhody</w:t>
            </w:r>
          </w:p>
        </w:tc>
      </w:tr>
      <w:tr w:rsidR="00E7670E" w:rsidRPr="00C10376" w:rsidTr="009513E3">
        <w:trPr>
          <w:cantSplit/>
          <w:trHeight w:val="277"/>
          <w:jc w:val="center"/>
        </w:trPr>
        <w:tc>
          <w:tcPr>
            <w:tcW w:w="9250" w:type="dxa"/>
            <w:gridSpan w:val="3"/>
            <w:tcBorders>
              <w:top w:val="single" w:sz="12" w:space="0" w:color="auto"/>
            </w:tcBorders>
          </w:tcPr>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lastRenderedPageBreak/>
              <w:t>Smernica</w:t>
            </w:r>
            <w:r w:rsidRPr="00C06DB6">
              <w:rPr>
                <w:rFonts w:ascii="Arial" w:hAnsi="Arial" w:cs="Arial"/>
                <w:b/>
                <w:sz w:val="22"/>
                <w:szCs w:val="22"/>
                <w:lang w:eastAsia="sk-SK"/>
              </w:rPr>
              <w:t>/Nariadenie EÚ</w:t>
            </w:r>
            <w:r w:rsidRPr="00C10376">
              <w:rPr>
                <w:rFonts w:ascii="Arial" w:hAnsi="Arial" w:cs="Arial"/>
                <w:b/>
                <w:sz w:val="22"/>
                <w:szCs w:val="22"/>
                <w:lang w:eastAsia="sk-SK"/>
              </w:rPr>
              <w:t>:</w:t>
            </w:r>
          </w:p>
          <w:p w:rsidR="00E7670E" w:rsidRPr="00C10376" w:rsidRDefault="00E7670E" w:rsidP="009513E3">
            <w:pPr>
              <w:widowControl w:val="0"/>
              <w:overflowPunct w:val="0"/>
              <w:autoSpaceDE w:val="0"/>
              <w:autoSpaceDN w:val="0"/>
              <w:adjustRightInd w:val="0"/>
              <w:jc w:val="both"/>
              <w:textAlignment w:val="baseline"/>
              <w:rPr>
                <w:rFonts w:ascii="Arial" w:hAnsi="Arial" w:cs="Arial"/>
                <w:b/>
                <w:sz w:val="22"/>
                <w:szCs w:val="22"/>
                <w:lang w:eastAsia="sk-SK"/>
              </w:rPr>
            </w:pPr>
          </w:p>
          <w:p w:rsidR="00E7670E" w:rsidRPr="00C10376" w:rsidRDefault="00E7670E" w:rsidP="009513E3">
            <w:pPr>
              <w:widowControl w:val="0"/>
              <w:overflowPunct w:val="0"/>
              <w:autoSpaceDE w:val="0"/>
              <w:autoSpaceDN w:val="0"/>
              <w:adjustRightInd w:val="0"/>
              <w:jc w:val="both"/>
              <w:textAlignment w:val="baseline"/>
              <w:rPr>
                <w:rFonts w:ascii="Arial" w:hAnsi="Arial" w:cs="Arial"/>
                <w:sz w:val="22"/>
                <w:szCs w:val="22"/>
                <w:lang w:eastAsia="sk-SK"/>
              </w:rPr>
            </w:pPr>
            <w:r w:rsidRPr="00C06DB6">
              <w:rPr>
                <w:rFonts w:ascii="Arial" w:hAnsi="Arial" w:cs="Arial"/>
                <w:b/>
                <w:sz w:val="22"/>
                <w:szCs w:val="22"/>
                <w:lang w:eastAsia="sk-SK"/>
              </w:rPr>
              <w:t>Všeobecne záväzný právny predpis</w:t>
            </w:r>
            <w:r w:rsidRPr="00C10376">
              <w:rPr>
                <w:rFonts w:ascii="Arial" w:hAnsi="Arial" w:cs="Arial"/>
                <w:b/>
                <w:sz w:val="22"/>
                <w:szCs w:val="22"/>
                <w:lang w:eastAsia="sk-SK"/>
              </w:rPr>
              <w:t>:</w:t>
            </w:r>
          </w:p>
          <w:p w:rsidR="00E7670E" w:rsidRPr="00C10376" w:rsidRDefault="00E7670E" w:rsidP="009513E3">
            <w:pPr>
              <w:widowControl w:val="0"/>
              <w:overflowPunct w:val="0"/>
              <w:autoSpaceDE w:val="0"/>
              <w:autoSpaceDN w:val="0"/>
              <w:adjustRightInd w:val="0"/>
              <w:jc w:val="both"/>
              <w:textAlignment w:val="baseline"/>
              <w:rPr>
                <w:rFonts w:ascii="Arial" w:hAnsi="Arial" w:cs="Arial"/>
                <w:sz w:val="22"/>
                <w:szCs w:val="22"/>
                <w:lang w:eastAsia="sk-SK"/>
              </w:rPr>
            </w:pPr>
          </w:p>
        </w:tc>
      </w:tr>
      <w:tr w:rsidR="00E7670E" w:rsidRPr="00C10376" w:rsidTr="009513E3">
        <w:trPr>
          <w:cantSplit/>
          <w:trHeight w:val="375"/>
          <w:jc w:val="center"/>
        </w:trPr>
        <w:tc>
          <w:tcPr>
            <w:tcW w:w="4210" w:type="dxa"/>
            <w:tcBorders>
              <w:top w:val="nil"/>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r w:rsidRPr="00C10376">
              <w:rPr>
                <w:rFonts w:ascii="Arial" w:hAnsi="Arial" w:cs="Arial"/>
                <w:b/>
                <w:sz w:val="22"/>
                <w:szCs w:val="22"/>
                <w:lang w:eastAsia="sk-SK"/>
              </w:rPr>
              <w:t>Vymedzenie rozsahu výrobkov*</w:t>
            </w:r>
            <w:r>
              <w:rPr>
                <w:rFonts w:ascii="Arial" w:hAnsi="Arial" w:cs="Arial"/>
                <w:b/>
                <w:sz w:val="22"/>
                <w:szCs w:val="22"/>
                <w:lang w:eastAsia="sk-SK"/>
              </w:rPr>
              <w:t>**</w:t>
            </w:r>
          </w:p>
        </w:tc>
        <w:tc>
          <w:tcPr>
            <w:tcW w:w="2880" w:type="dxa"/>
            <w:tcBorders>
              <w:top w:val="nil"/>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r w:rsidRPr="00C10376">
              <w:rPr>
                <w:rFonts w:ascii="Arial" w:hAnsi="Arial" w:cs="Arial"/>
                <w:b/>
                <w:sz w:val="22"/>
                <w:szCs w:val="22"/>
                <w:lang w:eastAsia="sk-SK"/>
              </w:rPr>
              <w:t>Postupy posudzovania zhody</w:t>
            </w:r>
          </w:p>
        </w:tc>
        <w:tc>
          <w:tcPr>
            <w:tcW w:w="2160" w:type="dxa"/>
            <w:tcBorders>
              <w:top w:val="nil"/>
              <w:bottom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r w:rsidRPr="00C06DB6">
              <w:rPr>
                <w:rFonts w:ascii="Arial" w:hAnsi="Arial" w:cs="Arial"/>
                <w:b/>
                <w:sz w:val="22"/>
                <w:szCs w:val="22"/>
                <w:lang w:eastAsia="sk-SK"/>
              </w:rPr>
              <w:t>Vymedzenie všeobecne záväzného právneho predpisu (uviesť konkrétne ustanovenie)</w:t>
            </w:r>
          </w:p>
        </w:tc>
      </w:tr>
      <w:tr w:rsidR="00E7670E" w:rsidRPr="00C10376" w:rsidTr="009513E3">
        <w:trPr>
          <w:cantSplit/>
          <w:jc w:val="center"/>
        </w:trPr>
        <w:tc>
          <w:tcPr>
            <w:tcW w:w="4210" w:type="dxa"/>
            <w:tcBorders>
              <w:top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880" w:type="dxa"/>
            <w:tcBorders>
              <w:top w:val="single" w:sz="4" w:space="0" w:color="auto"/>
              <w:left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160" w:type="dxa"/>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r>
      <w:tr w:rsidR="00E7670E" w:rsidRPr="00C10376" w:rsidTr="009513E3">
        <w:trPr>
          <w:cantSplit/>
          <w:jc w:val="center"/>
        </w:trPr>
        <w:tc>
          <w:tcPr>
            <w:tcW w:w="4210" w:type="dxa"/>
            <w:tcBorders>
              <w:top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880" w:type="dxa"/>
            <w:tcBorders>
              <w:top w:val="single" w:sz="4" w:space="0" w:color="auto"/>
              <w:left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160" w:type="dxa"/>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r>
      <w:tr w:rsidR="00E7670E" w:rsidRPr="00C10376" w:rsidTr="009513E3">
        <w:trPr>
          <w:cantSplit/>
          <w:jc w:val="center"/>
        </w:trPr>
        <w:tc>
          <w:tcPr>
            <w:tcW w:w="4210" w:type="dxa"/>
            <w:tcBorders>
              <w:top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880" w:type="dxa"/>
            <w:tcBorders>
              <w:top w:val="single" w:sz="4" w:space="0" w:color="auto"/>
              <w:left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160" w:type="dxa"/>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r>
      <w:tr w:rsidR="00E7670E" w:rsidRPr="00C10376" w:rsidTr="009513E3">
        <w:trPr>
          <w:cantSplit/>
          <w:jc w:val="center"/>
        </w:trPr>
        <w:tc>
          <w:tcPr>
            <w:tcW w:w="4210" w:type="dxa"/>
            <w:tcBorders>
              <w:top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880" w:type="dxa"/>
            <w:tcBorders>
              <w:top w:val="single" w:sz="4" w:space="0" w:color="auto"/>
              <w:left w:val="single" w:sz="4" w:space="0" w:color="auto"/>
              <w:bottom w:val="single" w:sz="4"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160" w:type="dxa"/>
            <w:tcBorders>
              <w:top w:val="single" w:sz="4" w:space="0" w:color="auto"/>
              <w:left w:val="single" w:sz="4" w:space="0" w:color="auto"/>
              <w:bottom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r>
      <w:tr w:rsidR="00E7670E" w:rsidRPr="00C10376" w:rsidTr="009513E3">
        <w:trPr>
          <w:cantSplit/>
          <w:jc w:val="center"/>
        </w:trPr>
        <w:tc>
          <w:tcPr>
            <w:tcW w:w="4210" w:type="dxa"/>
            <w:tcBorders>
              <w:top w:val="single" w:sz="4" w:space="0" w:color="auto"/>
              <w:bottom w:val="single" w:sz="12"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880" w:type="dxa"/>
            <w:tcBorders>
              <w:top w:val="single" w:sz="4" w:space="0" w:color="auto"/>
              <w:left w:val="single" w:sz="4" w:space="0" w:color="auto"/>
              <w:bottom w:val="single" w:sz="12" w:space="0" w:color="auto"/>
              <w:right w:val="single" w:sz="4"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c>
          <w:tcPr>
            <w:tcW w:w="2160" w:type="dxa"/>
            <w:tcBorders>
              <w:top w:val="single" w:sz="4" w:space="0" w:color="auto"/>
              <w:left w:val="single" w:sz="4" w:space="0" w:color="auto"/>
              <w:bottom w:val="single" w:sz="12" w:space="0" w:color="auto"/>
            </w:tcBorders>
          </w:tcPr>
          <w:p w:rsidR="00E7670E" w:rsidRPr="00C10376" w:rsidRDefault="00E7670E" w:rsidP="009513E3">
            <w:pPr>
              <w:widowControl w:val="0"/>
              <w:overflowPunct w:val="0"/>
              <w:autoSpaceDE w:val="0"/>
              <w:autoSpaceDN w:val="0"/>
              <w:adjustRightInd w:val="0"/>
              <w:jc w:val="center"/>
              <w:textAlignment w:val="baseline"/>
              <w:rPr>
                <w:rFonts w:ascii="Arial" w:hAnsi="Arial" w:cs="Arial"/>
                <w:b/>
                <w:sz w:val="22"/>
                <w:szCs w:val="22"/>
                <w:lang w:eastAsia="sk-SK"/>
              </w:rPr>
            </w:pPr>
          </w:p>
        </w:tc>
      </w:tr>
    </w:tbl>
    <w:p w:rsidR="00E7670E" w:rsidRPr="003C1B0E" w:rsidRDefault="00E7670E" w:rsidP="00E7670E">
      <w:pPr>
        <w:widowControl w:val="0"/>
        <w:overflowPunct w:val="0"/>
        <w:autoSpaceDE w:val="0"/>
        <w:autoSpaceDN w:val="0"/>
        <w:adjustRightInd w:val="0"/>
        <w:spacing w:after="120"/>
        <w:textAlignment w:val="baseline"/>
        <w:rPr>
          <w:rFonts w:ascii="Arial" w:hAnsi="Arial"/>
          <w:i/>
        </w:rPr>
      </w:pPr>
      <w:r>
        <w:rPr>
          <w:rFonts w:ascii="Arial" w:hAnsi="Arial" w:cs="Arial"/>
          <w:i/>
          <w:szCs w:val="22"/>
          <w:lang w:eastAsia="sk-SK"/>
        </w:rPr>
        <w:t xml:space="preserve">   </w:t>
      </w:r>
      <w:r w:rsidRPr="003C1B0E">
        <w:rPr>
          <w:rFonts w:ascii="Arial" w:hAnsi="Arial"/>
          <w:i/>
        </w:rPr>
        <w:t>**V prípade potreby uvedenia viacerých technických predpisov doplniť ďalšie tabuľky</w:t>
      </w:r>
    </w:p>
    <w:p w:rsidR="00E7670E" w:rsidRPr="003C1B0E" w:rsidRDefault="00E7670E" w:rsidP="00E7670E">
      <w:pPr>
        <w:widowControl w:val="0"/>
        <w:overflowPunct w:val="0"/>
        <w:autoSpaceDE w:val="0"/>
        <w:autoSpaceDN w:val="0"/>
        <w:adjustRightInd w:val="0"/>
        <w:spacing w:after="120"/>
        <w:textAlignment w:val="baseline"/>
        <w:rPr>
          <w:rFonts w:ascii="Arial" w:hAnsi="Arial"/>
          <w:i/>
        </w:rPr>
      </w:pPr>
      <w:r w:rsidRPr="0099120E">
        <w:rPr>
          <w:rFonts w:ascii="Arial" w:hAnsi="Arial" w:cs="Arial"/>
          <w:i/>
          <w:sz w:val="18"/>
          <w:szCs w:val="22"/>
          <w:lang w:eastAsia="sk-SK"/>
        </w:rPr>
        <w:t xml:space="preserve">   </w:t>
      </w:r>
      <w:r w:rsidRPr="003C1B0E">
        <w:rPr>
          <w:rFonts w:ascii="Arial" w:hAnsi="Arial"/>
          <w:i/>
        </w:rPr>
        <w:t>***V prípade nedostatku miesta, uviesť číslo prílohy.</w:t>
      </w:r>
    </w:p>
    <w:p w:rsidR="00E7670E" w:rsidRPr="00C10376" w:rsidRDefault="00E7670E" w:rsidP="00E7670E">
      <w:pPr>
        <w:widowControl w:val="0"/>
        <w:numPr>
          <w:ilvl w:val="0"/>
          <w:numId w:val="1"/>
        </w:numPr>
        <w:tabs>
          <w:tab w:val="clear" w:pos="720"/>
        </w:tabs>
        <w:overflowPunct w:val="0"/>
        <w:autoSpaceDE w:val="0"/>
        <w:autoSpaceDN w:val="0"/>
        <w:adjustRightInd w:val="0"/>
        <w:jc w:val="both"/>
        <w:textAlignment w:val="baseline"/>
        <w:rPr>
          <w:rFonts w:ascii="Arial" w:hAnsi="Arial" w:cs="Arial"/>
          <w:b/>
          <w:sz w:val="22"/>
          <w:szCs w:val="22"/>
          <w:lang w:eastAsia="sk-SK"/>
        </w:rPr>
      </w:pPr>
      <w:r w:rsidRPr="00C10376">
        <w:rPr>
          <w:rFonts w:ascii="Arial" w:hAnsi="Arial" w:cs="Arial"/>
          <w:b/>
          <w:sz w:val="22"/>
          <w:szCs w:val="22"/>
          <w:lang w:eastAsia="sk-SK"/>
        </w:rPr>
        <w:t xml:space="preserve">Zoznam </w:t>
      </w:r>
      <w:r>
        <w:rPr>
          <w:rFonts w:ascii="Arial" w:hAnsi="Arial" w:cs="Arial"/>
          <w:b/>
          <w:sz w:val="22"/>
          <w:szCs w:val="22"/>
          <w:lang w:eastAsia="sk-SK"/>
        </w:rPr>
        <w:t>príloh</w:t>
      </w:r>
      <w:r w:rsidRPr="00C10376">
        <w:rPr>
          <w:rFonts w:ascii="Arial" w:hAnsi="Arial" w:cs="Arial"/>
          <w:b/>
          <w:sz w:val="22"/>
          <w:szCs w:val="22"/>
          <w:lang w:eastAsia="sk-SK"/>
        </w:rPr>
        <w:t xml:space="preserve"> k</w:t>
      </w:r>
      <w:r>
        <w:rPr>
          <w:rFonts w:ascii="Arial" w:hAnsi="Arial" w:cs="Arial"/>
          <w:b/>
          <w:sz w:val="22"/>
          <w:szCs w:val="22"/>
          <w:lang w:eastAsia="sk-SK"/>
        </w:rPr>
        <w:t> </w:t>
      </w:r>
      <w:r w:rsidRPr="00C10376">
        <w:rPr>
          <w:rFonts w:ascii="Arial" w:hAnsi="Arial" w:cs="Arial"/>
          <w:b/>
          <w:sz w:val="22"/>
          <w:szCs w:val="22"/>
          <w:lang w:eastAsia="sk-SK"/>
        </w:rPr>
        <w:t>žiadosti</w:t>
      </w:r>
      <w:r>
        <w:rPr>
          <w:rFonts w:ascii="Arial" w:hAnsi="Arial" w:cs="Arial"/>
          <w:b/>
          <w:sz w:val="22"/>
          <w:szCs w:val="22"/>
          <w:lang w:eastAsia="sk-SK"/>
        </w:rPr>
        <w:t>, ktoré potvrdzujú preukázanie plnenia nasledujúcich požiadaviek:</w:t>
      </w:r>
    </w:p>
    <w:tbl>
      <w:tblPr>
        <w:tblW w:w="93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3194"/>
        <w:gridCol w:w="3032"/>
        <w:gridCol w:w="967"/>
      </w:tblGrid>
      <w:tr w:rsidR="00E7670E" w:rsidRPr="00C10376" w:rsidTr="009513E3">
        <w:trPr>
          <w:trHeight w:val="529"/>
          <w:jc w:val="center"/>
        </w:trPr>
        <w:tc>
          <w:tcPr>
            <w:tcW w:w="8335" w:type="dxa"/>
            <w:gridSpan w:val="3"/>
            <w:tcBorders>
              <w:top w:val="single" w:sz="12" w:space="0" w:color="auto"/>
            </w:tcBorders>
          </w:tcPr>
          <w:p w:rsidR="00E7670E" w:rsidRPr="00C10376" w:rsidRDefault="00E7670E" w:rsidP="009513E3">
            <w:pPr>
              <w:widowControl w:val="0"/>
              <w:spacing w:after="120"/>
              <w:outlineLvl w:val="3"/>
              <w:rPr>
                <w:rFonts w:ascii="Arial" w:hAnsi="Arial" w:cs="Arial"/>
                <w:b/>
                <w:sz w:val="22"/>
                <w:szCs w:val="22"/>
                <w:lang w:eastAsia="sk-SK"/>
              </w:rPr>
            </w:pPr>
            <w:r w:rsidRPr="00C10376">
              <w:rPr>
                <w:rFonts w:ascii="Arial" w:hAnsi="Arial" w:cs="Arial"/>
                <w:b/>
                <w:sz w:val="22"/>
                <w:szCs w:val="22"/>
                <w:lang w:eastAsia="sk-SK"/>
              </w:rPr>
              <w:t xml:space="preserve">                                                               1. Organizácia</w:t>
            </w:r>
          </w:p>
        </w:tc>
        <w:tc>
          <w:tcPr>
            <w:tcW w:w="967" w:type="dxa"/>
            <w:tcBorders>
              <w:top w:val="single" w:sz="12" w:space="0" w:color="auto"/>
            </w:tcBorders>
          </w:tcPr>
          <w:p w:rsidR="00E7670E" w:rsidRPr="00C10376" w:rsidRDefault="00E7670E" w:rsidP="009513E3">
            <w:pPr>
              <w:widowControl w:val="0"/>
              <w:overflowPunct w:val="0"/>
              <w:autoSpaceDE w:val="0"/>
              <w:autoSpaceDN w:val="0"/>
              <w:adjustRightInd w:val="0"/>
              <w:spacing w:after="120"/>
              <w:jc w:val="center"/>
              <w:textAlignment w:val="baseline"/>
              <w:rPr>
                <w:rFonts w:ascii="Arial" w:hAnsi="Arial" w:cs="Arial"/>
                <w:b/>
                <w:sz w:val="22"/>
                <w:szCs w:val="22"/>
                <w:lang w:eastAsia="sk-SK"/>
              </w:rPr>
            </w:pPr>
            <w:r>
              <w:rPr>
                <w:rFonts w:ascii="Arial" w:hAnsi="Arial" w:cs="Arial"/>
                <w:sz w:val="22"/>
                <w:szCs w:val="22"/>
                <w:lang w:eastAsia="sk-SK"/>
              </w:rPr>
              <w:t>P</w:t>
            </w:r>
            <w:r w:rsidRPr="00C10376">
              <w:rPr>
                <w:rFonts w:ascii="Arial" w:hAnsi="Arial" w:cs="Arial"/>
                <w:sz w:val="22"/>
                <w:szCs w:val="22"/>
                <w:lang w:eastAsia="sk-SK"/>
              </w:rPr>
              <w:t xml:space="preserve">ríloha č. </w:t>
            </w:r>
          </w:p>
        </w:tc>
      </w:tr>
      <w:tr w:rsidR="00E7670E" w:rsidRPr="00C10376" w:rsidTr="009513E3">
        <w:trPr>
          <w:jc w:val="center"/>
        </w:trPr>
        <w:tc>
          <w:tcPr>
            <w:tcW w:w="8335" w:type="dxa"/>
            <w:gridSpan w:val="3"/>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r>
              <w:rPr>
                <w:rFonts w:ascii="Arial" w:hAnsi="Arial" w:cs="Arial"/>
                <w:sz w:val="22"/>
                <w:szCs w:val="22"/>
                <w:lang w:eastAsia="sk-SK"/>
              </w:rPr>
              <w:t>Z</w:t>
            </w:r>
            <w:r w:rsidRPr="00C10376">
              <w:rPr>
                <w:rFonts w:ascii="Arial" w:hAnsi="Arial" w:cs="Arial"/>
                <w:sz w:val="22"/>
                <w:szCs w:val="22"/>
                <w:lang w:eastAsia="sk-SK"/>
              </w:rPr>
              <w:t xml:space="preserve">riaďovacia listina </w:t>
            </w:r>
            <w:r>
              <w:rPr>
                <w:rFonts w:ascii="Arial" w:hAnsi="Arial" w:cs="Arial"/>
                <w:sz w:val="22"/>
                <w:szCs w:val="22"/>
                <w:lang w:eastAsia="sk-SK"/>
              </w:rPr>
              <w:t xml:space="preserve">žiadateľa </w:t>
            </w:r>
            <w:r w:rsidRPr="00C10376">
              <w:rPr>
                <w:rFonts w:ascii="Arial" w:hAnsi="Arial" w:cs="Arial"/>
                <w:sz w:val="22"/>
                <w:szCs w:val="22"/>
                <w:lang w:eastAsia="sk-SK"/>
              </w:rPr>
              <w:t>alebo jej kópia</w:t>
            </w:r>
            <w:r>
              <w:rPr>
                <w:rFonts w:ascii="Arial" w:hAnsi="Arial" w:cs="Arial"/>
                <w:sz w:val="22"/>
                <w:szCs w:val="22"/>
                <w:lang w:eastAsia="sk-SK"/>
              </w:rPr>
              <w:t xml:space="preserve"> </w:t>
            </w:r>
            <w:r w:rsidRPr="00C10376">
              <w:rPr>
                <w:rFonts w:ascii="Arial" w:hAnsi="Arial" w:cs="Arial"/>
                <w:sz w:val="22"/>
                <w:szCs w:val="22"/>
                <w:lang w:eastAsia="sk-SK"/>
              </w:rPr>
              <w:t>Organizačná štruktúra</w:t>
            </w:r>
            <w:r>
              <w:rPr>
                <w:rFonts w:ascii="Arial" w:hAnsi="Arial" w:cs="Arial"/>
                <w:sz w:val="22"/>
                <w:szCs w:val="22"/>
                <w:lang w:eastAsia="sk-SK"/>
              </w:rPr>
              <w:t xml:space="preserve"> (</w:t>
            </w:r>
            <w:r w:rsidRPr="008E3578">
              <w:rPr>
                <w:rFonts w:ascii="Arial" w:hAnsi="Arial" w:cs="Arial"/>
                <w:sz w:val="22"/>
                <w:szCs w:val="22"/>
              </w:rPr>
              <w:t>organizačn</w:t>
            </w:r>
            <w:r>
              <w:rPr>
                <w:rFonts w:ascii="Arial" w:hAnsi="Arial" w:cs="Arial"/>
                <w:sz w:val="22"/>
                <w:szCs w:val="22"/>
              </w:rPr>
              <w:t>é</w:t>
            </w:r>
            <w:r w:rsidRPr="008E3578">
              <w:rPr>
                <w:rFonts w:ascii="Arial" w:hAnsi="Arial" w:cs="Arial"/>
                <w:sz w:val="22"/>
                <w:szCs w:val="22"/>
              </w:rPr>
              <w:t xml:space="preserve"> zložk</w:t>
            </w:r>
            <w:r>
              <w:rPr>
                <w:rFonts w:ascii="Arial" w:hAnsi="Arial" w:cs="Arial"/>
                <w:sz w:val="22"/>
                <w:szCs w:val="22"/>
              </w:rPr>
              <w:t>y vrátane pracovísk alebo pobočiek</w:t>
            </w:r>
            <w:r>
              <w:rPr>
                <w:rFonts w:ascii="Arial" w:hAnsi="Arial" w:cs="Arial"/>
                <w:sz w:val="22"/>
                <w:szCs w:val="22"/>
                <w:lang w:eastAsia="sk-SK"/>
              </w:rPr>
              <w:t>)</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jc w:val="center"/>
        </w:trPr>
        <w:tc>
          <w:tcPr>
            <w:tcW w:w="8335" w:type="dxa"/>
            <w:gridSpan w:val="3"/>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t>Žiadateľ</w:t>
            </w:r>
            <w:r w:rsidRPr="003A7078">
              <w:rPr>
                <w:rFonts w:ascii="Arial" w:hAnsi="Arial" w:cs="Arial"/>
                <w:sz w:val="22"/>
                <w:szCs w:val="22"/>
                <w:lang w:eastAsia="sk-SK"/>
              </w:rPr>
              <w:t xml:space="preserve"> </w:t>
            </w:r>
            <w:r w:rsidRPr="00C94017">
              <w:rPr>
                <w:rFonts w:ascii="Arial" w:hAnsi="Arial" w:cs="Arial"/>
                <w:sz w:val="22"/>
                <w:szCs w:val="22"/>
                <w:lang w:eastAsia="sk-SK"/>
              </w:rPr>
              <w:t>má</w:t>
            </w:r>
            <w:r>
              <w:rPr>
                <w:rFonts w:ascii="Arial" w:hAnsi="Arial" w:cs="Arial"/>
                <w:sz w:val="22"/>
                <w:szCs w:val="22"/>
                <w:lang w:eastAsia="sk-SK"/>
              </w:rPr>
              <w:t xml:space="preserve"> ekonomické a</w:t>
            </w:r>
            <w:r w:rsidRPr="00C94017">
              <w:rPr>
                <w:rFonts w:ascii="Arial" w:hAnsi="Arial" w:cs="Arial"/>
                <w:sz w:val="22"/>
                <w:szCs w:val="22"/>
                <w:lang w:eastAsia="sk-SK"/>
              </w:rPr>
              <w:t xml:space="preserve"> technické prostriedky a prístrojové vybavenie potrebné na splnenie technických činností a administratívnych činností spojených s výkonom posudzovania zhody určeného výrobku a má prístup ku všetkým potrebným zariadeniam alebo k potrebnému vybaveniu</w:t>
            </w:r>
            <w:r>
              <w:rPr>
                <w:rFonts w:ascii="Arial" w:hAnsi="Arial" w:cs="Arial"/>
                <w:sz w:val="22"/>
                <w:szCs w:val="22"/>
                <w:lang w:eastAsia="sk-SK"/>
              </w:rPr>
              <w:t>.</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jc w:val="center"/>
        </w:trPr>
        <w:tc>
          <w:tcPr>
            <w:tcW w:w="8335" w:type="dxa"/>
            <w:gridSpan w:val="3"/>
          </w:tcPr>
          <w:p w:rsidR="00E7670E" w:rsidRPr="00C10376" w:rsidRDefault="00E7670E" w:rsidP="009513E3">
            <w:pPr>
              <w:widowControl w:val="0"/>
              <w:tabs>
                <w:tab w:val="left" w:pos="6681"/>
              </w:tabs>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t>Žiadateľ</w:t>
            </w:r>
            <w:r w:rsidRPr="003A7078">
              <w:rPr>
                <w:rFonts w:ascii="Arial" w:hAnsi="Arial" w:cs="Arial"/>
                <w:sz w:val="22"/>
                <w:szCs w:val="22"/>
                <w:lang w:eastAsia="sk-SK"/>
              </w:rPr>
              <w:t xml:space="preserve"> je treťou stranou, nezávislou od toho, kto žiada o posudzovanie zhody určeného výrobku alebo nezávislou od určeného výrobku, ktorý posudzuje</w:t>
            </w:r>
            <w:r>
              <w:rPr>
                <w:rFonts w:ascii="Arial" w:hAnsi="Arial" w:cs="Arial"/>
                <w:sz w:val="22"/>
                <w:szCs w:val="22"/>
                <w:lang w:eastAsia="sk-SK"/>
              </w:rPr>
              <w:t>.</w:t>
            </w:r>
            <w:r>
              <w:rPr>
                <w:rFonts w:ascii="Arial" w:hAnsi="Arial" w:cs="Arial"/>
                <w:sz w:val="22"/>
                <w:szCs w:val="22"/>
                <w:lang w:eastAsia="sk-SK"/>
              </w:rPr>
              <w:tab/>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jc w:val="center"/>
        </w:trPr>
        <w:tc>
          <w:tcPr>
            <w:tcW w:w="8335" w:type="dxa"/>
            <w:gridSpan w:val="3"/>
          </w:tcPr>
          <w:p w:rsidR="00E7670E" w:rsidRPr="00C10376" w:rsidRDefault="00E7670E" w:rsidP="009513E3">
            <w:pPr>
              <w:widowControl w:val="0"/>
              <w:tabs>
                <w:tab w:val="left" w:pos="6681"/>
              </w:tabs>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t>Žiadateľ</w:t>
            </w:r>
            <w:r w:rsidRPr="003A7078">
              <w:rPr>
                <w:rFonts w:ascii="Arial" w:hAnsi="Arial" w:cs="Arial"/>
                <w:sz w:val="22"/>
                <w:szCs w:val="22"/>
                <w:lang w:eastAsia="sk-SK"/>
              </w:rPr>
              <w:t>,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a nie sú priamo zapojení do 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posudzovania zhody alebo možnosť použitia určeného výrobku na osobné účely</w:t>
            </w:r>
            <w:r>
              <w:rPr>
                <w:rFonts w:ascii="Arial" w:hAnsi="Arial" w:cs="Arial"/>
                <w:sz w:val="22"/>
                <w:szCs w:val="22"/>
                <w:lang w:eastAsia="sk-SK"/>
              </w:rPr>
              <w:t>.</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jc w:val="center"/>
        </w:trPr>
        <w:tc>
          <w:tcPr>
            <w:tcW w:w="8335" w:type="dxa"/>
            <w:gridSpan w:val="3"/>
          </w:tcPr>
          <w:p w:rsidR="00E7670E" w:rsidRPr="00C10376" w:rsidRDefault="00E7670E" w:rsidP="009513E3">
            <w:pPr>
              <w:widowControl w:val="0"/>
              <w:tabs>
                <w:tab w:val="left" w:pos="6681"/>
              </w:tabs>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t xml:space="preserve">Žiadateľ, </w:t>
            </w:r>
            <w:r w:rsidRPr="003A7078">
              <w:rPr>
                <w:rFonts w:ascii="Arial" w:hAnsi="Arial" w:cs="Arial"/>
                <w:sz w:val="22"/>
                <w:szCs w:val="22"/>
                <w:lang w:eastAsia="sk-SK"/>
              </w:rPr>
              <w:t xml:space="preserve">členovia jeho riadiaceho orgánu a zamestnanci zodpovední za výkon posudzovania zhody určeného výrobku sa nepodieľajú na žiadnych činnostiach, ktoré by mohli ovplyvniť ich nezávislý posudok alebo bezúhonnosť vo vzťahu </w:t>
            </w:r>
            <w:r>
              <w:rPr>
                <w:rFonts w:ascii="Arial" w:hAnsi="Arial" w:cs="Arial"/>
                <w:sz w:val="22"/>
                <w:szCs w:val="22"/>
                <w:lang w:eastAsia="sk-SK"/>
              </w:rPr>
              <w:br/>
            </w:r>
            <w:r w:rsidRPr="003A7078">
              <w:rPr>
                <w:rFonts w:ascii="Arial" w:hAnsi="Arial" w:cs="Arial"/>
                <w:sz w:val="22"/>
                <w:szCs w:val="22"/>
                <w:lang w:eastAsia="sk-SK"/>
              </w:rPr>
              <w:t>k výkonu posudzovania zhody určeného výrobku, pre ktoré chce byť autorizovaný, najmä ak ide o poradenské služby</w:t>
            </w:r>
            <w:r>
              <w:rPr>
                <w:rFonts w:ascii="Arial" w:hAnsi="Arial" w:cs="Arial"/>
                <w:sz w:val="22"/>
                <w:szCs w:val="22"/>
                <w:lang w:eastAsia="sk-SK"/>
              </w:rPr>
              <w:t>.</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jc w:val="center"/>
        </w:trPr>
        <w:tc>
          <w:tcPr>
            <w:tcW w:w="8335" w:type="dxa"/>
            <w:gridSpan w:val="3"/>
          </w:tcPr>
          <w:p w:rsidR="00E7670E" w:rsidRPr="003A7078" w:rsidRDefault="00E7670E" w:rsidP="009513E3">
            <w:pPr>
              <w:widowControl w:val="0"/>
              <w:tabs>
                <w:tab w:val="left" w:pos="6681"/>
              </w:tabs>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t>Žiadateľ</w:t>
            </w:r>
            <w:r w:rsidRPr="003A7078">
              <w:rPr>
                <w:rFonts w:ascii="Arial" w:hAnsi="Arial" w:cs="Arial"/>
                <w:sz w:val="22"/>
                <w:szCs w:val="22"/>
                <w:lang w:eastAsia="sk-SK"/>
              </w:rPr>
              <w:t xml:space="preserve"> zabezpečí, aby činnosť jeho organizačnej zložky alebo činnosť subdodávateľa, ktorým je tretia osoba, s ktorou uzavrel zmluvu o výkone činností spojených s posudzovaním zhody určeného výrobku (ďalej len „subdodávateľ“), neovplyvňovali dôvernosť, objektivitu alebo nestrannosť jeho výkonu posudzovania zhody určeného výrobku</w:t>
            </w:r>
            <w:r>
              <w:rPr>
                <w:rFonts w:ascii="Arial" w:hAnsi="Arial" w:cs="Arial"/>
                <w:sz w:val="22"/>
                <w:szCs w:val="22"/>
                <w:lang w:eastAsia="sk-SK"/>
              </w:rPr>
              <w:t>.</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jc w:val="center"/>
        </w:trPr>
        <w:tc>
          <w:tcPr>
            <w:tcW w:w="8335" w:type="dxa"/>
            <w:gridSpan w:val="3"/>
          </w:tcPr>
          <w:p w:rsidR="00E7670E" w:rsidRPr="003A7078" w:rsidRDefault="00E7670E" w:rsidP="009513E3">
            <w:pPr>
              <w:widowControl w:val="0"/>
              <w:tabs>
                <w:tab w:val="left" w:pos="6681"/>
              </w:tabs>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t>Žiadateľ</w:t>
            </w:r>
            <w:r w:rsidRPr="003A7078">
              <w:rPr>
                <w:rFonts w:ascii="Arial" w:hAnsi="Arial" w:cs="Arial"/>
                <w:sz w:val="22"/>
                <w:szCs w:val="22"/>
                <w:lang w:eastAsia="sk-SK"/>
              </w:rPr>
              <w:t xml:space="preserve"> a jeho zamestnanci vykonávajú posudzovanie zhody určeného výrobku </w:t>
            </w:r>
            <w:r>
              <w:rPr>
                <w:rFonts w:ascii="Arial" w:hAnsi="Arial" w:cs="Arial"/>
                <w:sz w:val="22"/>
                <w:szCs w:val="22"/>
                <w:lang w:eastAsia="sk-SK"/>
              </w:rPr>
              <w:br/>
            </w:r>
            <w:r w:rsidRPr="003A7078">
              <w:rPr>
                <w:rFonts w:ascii="Arial" w:hAnsi="Arial" w:cs="Arial"/>
                <w:sz w:val="22"/>
                <w:szCs w:val="22"/>
                <w:lang w:eastAsia="sk-SK"/>
              </w:rPr>
              <w:t xml:space="preserve">na najvyššej odbornej úrovni a nevyhnutnej technickej odbornej spôsobilosti v danej </w:t>
            </w:r>
            <w:r w:rsidRPr="003A7078">
              <w:rPr>
                <w:rFonts w:ascii="Arial" w:hAnsi="Arial" w:cs="Arial"/>
                <w:sz w:val="22"/>
                <w:szCs w:val="22"/>
                <w:lang w:eastAsia="sk-SK"/>
              </w:rPr>
              <w:lastRenderedPageBreak/>
              <w:t xml:space="preserve">oblasti a nepodliehajú žiadnym tlakom ani stimulom, najmä finančným, </w:t>
            </w:r>
            <w:r>
              <w:rPr>
                <w:rFonts w:ascii="Arial" w:hAnsi="Arial" w:cs="Arial"/>
                <w:sz w:val="22"/>
                <w:szCs w:val="22"/>
                <w:lang w:eastAsia="sk-SK"/>
              </w:rPr>
              <w:br/>
            </w:r>
            <w:r w:rsidRPr="003A7078">
              <w:rPr>
                <w:rFonts w:ascii="Arial" w:hAnsi="Arial" w:cs="Arial"/>
                <w:sz w:val="22"/>
                <w:szCs w:val="22"/>
                <w:lang w:eastAsia="sk-SK"/>
              </w:rPr>
              <w:t xml:space="preserve">ktoré by mohli ovplyvniť ich rozhodnutie alebo výsledky výkonu posudzovania zhody určeného výrobku zo strany osôb alebo skupín osôb, ktoré majú záujem </w:t>
            </w:r>
            <w:r>
              <w:rPr>
                <w:rFonts w:ascii="Arial" w:hAnsi="Arial" w:cs="Arial"/>
                <w:sz w:val="22"/>
                <w:szCs w:val="22"/>
                <w:lang w:eastAsia="sk-SK"/>
              </w:rPr>
              <w:br/>
            </w:r>
            <w:r w:rsidRPr="003A7078">
              <w:rPr>
                <w:rFonts w:ascii="Arial" w:hAnsi="Arial" w:cs="Arial"/>
                <w:sz w:val="22"/>
                <w:szCs w:val="22"/>
                <w:lang w:eastAsia="sk-SK"/>
              </w:rPr>
              <w:t>na výsledku týchto činností</w:t>
            </w:r>
            <w:r>
              <w:rPr>
                <w:rFonts w:ascii="Arial" w:hAnsi="Arial" w:cs="Arial"/>
                <w:sz w:val="22"/>
                <w:szCs w:val="22"/>
                <w:lang w:eastAsia="sk-SK"/>
              </w:rPr>
              <w:t>.</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jc w:val="center"/>
        </w:trPr>
        <w:tc>
          <w:tcPr>
            <w:tcW w:w="8335" w:type="dxa"/>
            <w:gridSpan w:val="3"/>
          </w:tcPr>
          <w:p w:rsidR="00E7670E" w:rsidRPr="003A7078" w:rsidRDefault="00E7670E" w:rsidP="009513E3">
            <w:pPr>
              <w:widowControl w:val="0"/>
              <w:tabs>
                <w:tab w:val="left" w:pos="6681"/>
              </w:tabs>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lastRenderedPageBreak/>
              <w:t>Žiadateľ</w:t>
            </w:r>
            <w:r w:rsidRPr="003A7078">
              <w:rPr>
                <w:rFonts w:ascii="Arial" w:hAnsi="Arial" w:cs="Arial"/>
                <w:sz w:val="22"/>
                <w:szCs w:val="22"/>
                <w:lang w:eastAsia="sk-SK"/>
              </w:rPr>
              <w:t xml:space="preserve"> je schopný vykonávať posudzovanie zhody určeného výrobku podľa § 22</w:t>
            </w:r>
            <w:r>
              <w:rPr>
                <w:rFonts w:ascii="Arial" w:hAnsi="Arial" w:cs="Arial"/>
                <w:sz w:val="22"/>
                <w:szCs w:val="22"/>
                <w:lang w:eastAsia="sk-SK"/>
              </w:rPr>
              <w:t xml:space="preserve"> zákona</w:t>
            </w:r>
            <w:r w:rsidRPr="003A7078">
              <w:rPr>
                <w:rFonts w:ascii="Arial" w:hAnsi="Arial" w:cs="Arial"/>
                <w:sz w:val="22"/>
                <w:szCs w:val="22"/>
                <w:lang w:eastAsia="sk-SK"/>
              </w:rPr>
              <w:t xml:space="preserve"> a podľa technického predpisu z oblasti posudzovania zhody, v súvislosti </w:t>
            </w:r>
            <w:r>
              <w:rPr>
                <w:rFonts w:ascii="Arial" w:hAnsi="Arial" w:cs="Arial"/>
                <w:sz w:val="22"/>
                <w:szCs w:val="22"/>
                <w:lang w:eastAsia="sk-SK"/>
              </w:rPr>
              <w:br/>
            </w:r>
            <w:r w:rsidRPr="003A7078">
              <w:rPr>
                <w:rFonts w:ascii="Arial" w:hAnsi="Arial" w:cs="Arial"/>
                <w:sz w:val="22"/>
                <w:szCs w:val="22"/>
                <w:lang w:eastAsia="sk-SK"/>
              </w:rPr>
              <w:t xml:space="preserve">s ktorým chce byť autorizovaný, ak ide o výkon posudzovania zhody určeného výrobku samotným orgánom posudzovania zhody alebo v jeho mene </w:t>
            </w:r>
            <w:r>
              <w:rPr>
                <w:rFonts w:ascii="Arial" w:hAnsi="Arial" w:cs="Arial"/>
                <w:sz w:val="22"/>
                <w:szCs w:val="22"/>
                <w:lang w:eastAsia="sk-SK"/>
              </w:rPr>
              <w:br/>
            </w:r>
            <w:r w:rsidRPr="003A7078">
              <w:rPr>
                <w:rFonts w:ascii="Arial" w:hAnsi="Arial" w:cs="Arial"/>
                <w:sz w:val="22"/>
                <w:szCs w:val="22"/>
                <w:lang w:eastAsia="sk-SK"/>
              </w:rPr>
              <w:t>a na jeho zodpovednosť</w:t>
            </w:r>
            <w:r>
              <w:rPr>
                <w:rFonts w:ascii="Arial" w:hAnsi="Arial" w:cs="Arial"/>
                <w:sz w:val="22"/>
                <w:szCs w:val="22"/>
                <w:lang w:eastAsia="sk-SK"/>
              </w:rPr>
              <w:t>.</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trHeight w:val="1589"/>
          <w:jc w:val="center"/>
        </w:trPr>
        <w:tc>
          <w:tcPr>
            <w:tcW w:w="8335" w:type="dxa"/>
            <w:gridSpan w:val="3"/>
            <w:vMerge w:val="restart"/>
          </w:tcPr>
          <w:p w:rsidR="00E7670E" w:rsidRPr="00C94017" w:rsidRDefault="00E7670E" w:rsidP="009513E3">
            <w:pPr>
              <w:widowControl w:val="0"/>
              <w:tabs>
                <w:tab w:val="left" w:pos="6681"/>
              </w:tabs>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t>Žiadateľ</w:t>
            </w:r>
            <w:r w:rsidRPr="003A7078">
              <w:rPr>
                <w:rFonts w:ascii="Arial" w:hAnsi="Arial" w:cs="Arial"/>
                <w:sz w:val="22"/>
                <w:szCs w:val="22"/>
                <w:lang w:eastAsia="sk-SK"/>
              </w:rPr>
              <w:t xml:space="preserve"> </w:t>
            </w:r>
            <w:r w:rsidRPr="00C94017">
              <w:rPr>
                <w:rFonts w:ascii="Arial" w:hAnsi="Arial" w:cs="Arial"/>
                <w:sz w:val="22"/>
                <w:szCs w:val="22"/>
                <w:lang w:eastAsia="sk-SK"/>
              </w:rPr>
              <w:t xml:space="preserve">má pre každý postup posudzovania zhody, podľa ktorého chce kontrolovaný subjekt vykonávať posudzovanie zhody určeného výrobku, </w:t>
            </w:r>
            <w:r>
              <w:rPr>
                <w:rFonts w:ascii="Arial" w:hAnsi="Arial" w:cs="Arial"/>
                <w:sz w:val="22"/>
                <w:szCs w:val="22"/>
                <w:lang w:eastAsia="sk-SK"/>
              </w:rPr>
              <w:br/>
            </w:r>
            <w:r w:rsidRPr="00C94017">
              <w:rPr>
                <w:rFonts w:ascii="Arial" w:hAnsi="Arial" w:cs="Arial"/>
                <w:sz w:val="22"/>
                <w:szCs w:val="22"/>
                <w:lang w:eastAsia="sk-SK"/>
              </w:rPr>
              <w:t>a pre každý typ alebo pre každú kategóriu určeného výrobku, pre ktorý chce byť autorizovaný, k</w:t>
            </w:r>
            <w:r>
              <w:rPr>
                <w:rFonts w:ascii="Arial" w:hAnsi="Arial" w:cs="Arial"/>
                <w:sz w:val="22"/>
                <w:szCs w:val="22"/>
                <w:lang w:eastAsia="sk-SK"/>
              </w:rPr>
              <w:t> </w:t>
            </w:r>
            <w:r w:rsidRPr="00C94017">
              <w:rPr>
                <w:rFonts w:ascii="Arial" w:hAnsi="Arial" w:cs="Arial"/>
                <w:sz w:val="22"/>
                <w:szCs w:val="22"/>
                <w:lang w:eastAsia="sk-SK"/>
              </w:rPr>
              <w:t>dispozícii</w:t>
            </w:r>
            <w:r>
              <w:rPr>
                <w:rFonts w:ascii="Arial" w:hAnsi="Arial" w:cs="Arial"/>
                <w:sz w:val="22"/>
                <w:szCs w:val="22"/>
                <w:lang w:eastAsia="sk-SK"/>
              </w:rPr>
              <w:t>:</w:t>
            </w:r>
          </w:p>
          <w:p w:rsidR="00E7670E" w:rsidRDefault="00E7670E" w:rsidP="009513E3">
            <w:pPr>
              <w:widowControl w:val="0"/>
              <w:tabs>
                <w:tab w:val="left" w:pos="6681"/>
              </w:tabs>
              <w:overflowPunct w:val="0"/>
              <w:autoSpaceDE w:val="0"/>
              <w:autoSpaceDN w:val="0"/>
              <w:adjustRightInd w:val="0"/>
              <w:spacing w:before="120" w:after="120"/>
              <w:jc w:val="both"/>
              <w:textAlignment w:val="baseline"/>
              <w:rPr>
                <w:rFonts w:ascii="Arial" w:hAnsi="Arial" w:cs="Arial"/>
                <w:sz w:val="22"/>
                <w:szCs w:val="22"/>
                <w:lang w:eastAsia="sk-SK"/>
              </w:rPr>
            </w:pPr>
            <w:r>
              <w:rPr>
                <w:rFonts w:ascii="Arial" w:hAnsi="Arial" w:cs="Arial"/>
                <w:sz w:val="22"/>
                <w:szCs w:val="22"/>
                <w:lang w:eastAsia="sk-SK"/>
              </w:rPr>
              <w:t xml:space="preserve">1. </w:t>
            </w:r>
            <w:r w:rsidRPr="00084812">
              <w:rPr>
                <w:rFonts w:ascii="Arial" w:hAnsi="Arial" w:cs="Arial"/>
                <w:sz w:val="22"/>
                <w:szCs w:val="22"/>
                <w:lang w:eastAsia="sk-SK"/>
              </w:rPr>
              <w:t xml:space="preserve">zamestnancov s technickými znalosťami a skúsenosťami na výkon posudzovania zhody určeného výrobku </w:t>
            </w:r>
          </w:p>
          <w:p w:rsidR="00E7670E" w:rsidRPr="00084812" w:rsidRDefault="00E7670E" w:rsidP="009513E3">
            <w:pPr>
              <w:widowControl w:val="0"/>
              <w:tabs>
                <w:tab w:val="left" w:pos="6681"/>
              </w:tabs>
              <w:overflowPunct w:val="0"/>
              <w:autoSpaceDE w:val="0"/>
              <w:autoSpaceDN w:val="0"/>
              <w:adjustRightInd w:val="0"/>
              <w:spacing w:before="120" w:after="120"/>
              <w:jc w:val="both"/>
              <w:textAlignment w:val="baseline"/>
              <w:rPr>
                <w:rFonts w:ascii="Arial" w:hAnsi="Arial" w:cs="Arial"/>
                <w:sz w:val="22"/>
                <w:szCs w:val="22"/>
                <w:lang w:eastAsia="sk-SK"/>
              </w:rPr>
            </w:pPr>
            <w:r>
              <w:rPr>
                <w:rFonts w:ascii="Arial" w:hAnsi="Arial" w:cs="Arial"/>
                <w:sz w:val="22"/>
                <w:szCs w:val="22"/>
                <w:lang w:eastAsia="sk-SK"/>
              </w:rPr>
              <w:t xml:space="preserve">2. </w:t>
            </w:r>
            <w:r w:rsidRPr="00084812">
              <w:rPr>
                <w:rFonts w:ascii="Arial" w:hAnsi="Arial" w:cs="Arial"/>
                <w:sz w:val="22"/>
                <w:szCs w:val="22"/>
                <w:lang w:eastAsia="sk-SK"/>
              </w:rPr>
              <w:t xml:space="preserve">potrebný opis postupov, podľa ktorých sa vykonáva posudzovanie zhody určeného výrobku, s cieľom zabezpečiť transparentnosť a schopnosť reprodukovateľnosti týchto postupov; musí mať zavedené zásady a postupy, </w:t>
            </w:r>
            <w:r>
              <w:rPr>
                <w:rFonts w:ascii="Arial" w:hAnsi="Arial" w:cs="Arial"/>
                <w:sz w:val="22"/>
                <w:szCs w:val="22"/>
                <w:lang w:eastAsia="sk-SK"/>
              </w:rPr>
              <w:br/>
            </w:r>
            <w:r w:rsidRPr="00084812">
              <w:rPr>
                <w:rFonts w:ascii="Arial" w:hAnsi="Arial" w:cs="Arial"/>
                <w:sz w:val="22"/>
                <w:szCs w:val="22"/>
                <w:lang w:eastAsia="sk-SK"/>
              </w:rPr>
              <w:t xml:space="preserve">ktoré rozlišujú medzi činnosťami, ktoré bude vykonávať ako autorizovaná osoba, </w:t>
            </w:r>
            <w:r>
              <w:rPr>
                <w:rFonts w:ascii="Arial" w:hAnsi="Arial" w:cs="Arial"/>
                <w:sz w:val="22"/>
                <w:szCs w:val="22"/>
                <w:lang w:eastAsia="sk-SK"/>
              </w:rPr>
              <w:br/>
            </w:r>
            <w:r w:rsidRPr="00084812">
              <w:rPr>
                <w:rFonts w:ascii="Arial" w:hAnsi="Arial" w:cs="Arial"/>
                <w:sz w:val="22"/>
                <w:szCs w:val="22"/>
                <w:lang w:eastAsia="sk-SK"/>
              </w:rPr>
              <w:t>a inými činnosťami,</w:t>
            </w:r>
          </w:p>
          <w:p w:rsidR="00E7670E" w:rsidRPr="00084812" w:rsidRDefault="00E7670E" w:rsidP="009513E3">
            <w:pPr>
              <w:widowControl w:val="0"/>
              <w:tabs>
                <w:tab w:val="left" w:pos="6681"/>
              </w:tabs>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t xml:space="preserve">3. </w:t>
            </w:r>
            <w:r w:rsidRPr="00084812">
              <w:rPr>
                <w:rFonts w:ascii="Arial" w:hAnsi="Arial" w:cs="Arial"/>
                <w:sz w:val="22"/>
                <w:szCs w:val="22"/>
                <w:lang w:eastAsia="sk-SK"/>
              </w:rPr>
              <w:t>potrebné postupy na vykonávanie svojej činnosti, ktoré zohľadňujú veľkosť podniku, odvetvie, v ktorom podniká, jeho štruktúru, stupeň zložitosti príslušnej technológie používanej pri určenom výrobku a hromadný alebo sériový charakter výrobného procesu.</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trHeight w:val="1501"/>
          <w:jc w:val="center"/>
        </w:trPr>
        <w:tc>
          <w:tcPr>
            <w:tcW w:w="8335" w:type="dxa"/>
            <w:gridSpan w:val="3"/>
            <w:vMerge/>
          </w:tcPr>
          <w:p w:rsidR="00E7670E" w:rsidRDefault="00E7670E" w:rsidP="009513E3">
            <w:pPr>
              <w:widowControl w:val="0"/>
              <w:tabs>
                <w:tab w:val="left" w:pos="6681"/>
              </w:tabs>
              <w:overflowPunct w:val="0"/>
              <w:autoSpaceDE w:val="0"/>
              <w:autoSpaceDN w:val="0"/>
              <w:adjustRightInd w:val="0"/>
              <w:spacing w:after="120"/>
              <w:jc w:val="both"/>
              <w:textAlignment w:val="baseline"/>
              <w:rPr>
                <w:rFonts w:ascii="Arial" w:hAnsi="Arial" w:cs="Arial"/>
                <w:sz w:val="22"/>
                <w:szCs w:val="22"/>
                <w:lang w:eastAsia="sk-SK"/>
              </w:rPr>
            </w:pP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trHeight w:val="1059"/>
          <w:jc w:val="center"/>
        </w:trPr>
        <w:tc>
          <w:tcPr>
            <w:tcW w:w="8335" w:type="dxa"/>
            <w:gridSpan w:val="3"/>
            <w:vMerge/>
          </w:tcPr>
          <w:p w:rsidR="00E7670E" w:rsidRDefault="00E7670E" w:rsidP="009513E3">
            <w:pPr>
              <w:widowControl w:val="0"/>
              <w:tabs>
                <w:tab w:val="left" w:pos="6681"/>
              </w:tabs>
              <w:overflowPunct w:val="0"/>
              <w:autoSpaceDE w:val="0"/>
              <w:autoSpaceDN w:val="0"/>
              <w:adjustRightInd w:val="0"/>
              <w:spacing w:after="120"/>
              <w:jc w:val="both"/>
              <w:textAlignment w:val="baseline"/>
              <w:rPr>
                <w:rFonts w:ascii="Arial" w:hAnsi="Arial" w:cs="Arial"/>
                <w:sz w:val="22"/>
                <w:szCs w:val="22"/>
                <w:lang w:eastAsia="sk-SK"/>
              </w:rPr>
            </w:pP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trHeight w:val="1085"/>
          <w:jc w:val="center"/>
        </w:trPr>
        <w:tc>
          <w:tcPr>
            <w:tcW w:w="8335" w:type="dxa"/>
            <w:gridSpan w:val="3"/>
            <w:vMerge w:val="restart"/>
          </w:tcPr>
          <w:p w:rsidR="00E7670E" w:rsidRPr="00084812"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t>Z</w:t>
            </w:r>
            <w:r w:rsidRPr="00084812">
              <w:rPr>
                <w:rFonts w:ascii="Arial" w:hAnsi="Arial" w:cs="Arial"/>
                <w:sz w:val="22"/>
                <w:szCs w:val="22"/>
                <w:lang w:eastAsia="sk-SK"/>
              </w:rPr>
              <w:t xml:space="preserve">amestnanec </w:t>
            </w:r>
            <w:r>
              <w:rPr>
                <w:rFonts w:ascii="Arial" w:hAnsi="Arial" w:cs="Arial"/>
                <w:sz w:val="22"/>
                <w:szCs w:val="22"/>
                <w:lang w:eastAsia="sk-SK"/>
              </w:rPr>
              <w:t xml:space="preserve">žiadateľa </w:t>
            </w:r>
            <w:r w:rsidRPr="00084812">
              <w:rPr>
                <w:rFonts w:ascii="Arial" w:hAnsi="Arial" w:cs="Arial"/>
                <w:sz w:val="22"/>
                <w:szCs w:val="22"/>
                <w:lang w:eastAsia="sk-SK"/>
              </w:rPr>
              <w:t>zodpovedný za výkon posudzovania zhody určeného výrobku má:</w:t>
            </w:r>
          </w:p>
          <w:p w:rsidR="00E7670E" w:rsidRPr="00084812"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084812">
              <w:rPr>
                <w:rFonts w:ascii="Arial" w:hAnsi="Arial" w:cs="Arial"/>
                <w:sz w:val="22"/>
                <w:szCs w:val="22"/>
                <w:lang w:eastAsia="sk-SK"/>
              </w:rPr>
              <w:t>1. technickú prípravu a inú odbornú prípravu na všetky činnosti posudzovania zhody určeného výrobku, v súvislosti s ktorými chce byť kontrolovaný subjekt autorizovaný,</w:t>
            </w:r>
          </w:p>
          <w:p w:rsidR="00E7670E" w:rsidRPr="00084812"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084812">
              <w:rPr>
                <w:rFonts w:ascii="Arial" w:hAnsi="Arial" w:cs="Arial"/>
                <w:sz w:val="22"/>
                <w:szCs w:val="22"/>
                <w:lang w:eastAsia="sk-SK"/>
              </w:rPr>
              <w:t>2. znalosti o požiadavkách posudzovania zhody určeného výrobku, ktoré chce vykonávať, a oprávnenie vykonávať toto posudzovanie zhody určeného výrobku,</w:t>
            </w:r>
          </w:p>
          <w:p w:rsidR="00E7670E" w:rsidRPr="00084812"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084812">
              <w:rPr>
                <w:rFonts w:ascii="Arial" w:hAnsi="Arial" w:cs="Arial"/>
                <w:sz w:val="22"/>
                <w:szCs w:val="22"/>
                <w:lang w:eastAsia="sk-SK"/>
              </w:rPr>
              <w:t>3. znalosti základných požiadaviek, uplatniteľných harmonizovaných technických noriem a príslušných ustanovení harmonizačných právnych predpisov Európskej únie a všeobecne záväzných právnych predpisov, ktoré sa týkajú určeného výrobku, v súvislosti s ktorým chce byť kontrolovaný subjekt autorizovaný,</w:t>
            </w:r>
          </w:p>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084812">
              <w:rPr>
                <w:rFonts w:ascii="Arial" w:hAnsi="Arial" w:cs="Arial"/>
                <w:sz w:val="22"/>
                <w:szCs w:val="22"/>
                <w:lang w:eastAsia="sk-SK"/>
              </w:rPr>
              <w:t>4. schopnosti potrebné na vydanie výstupného dokumentu posudzovania zhody, ktorý preukazuje, že sa vykonalo posudzovanie zhody určeného výrobku</w:t>
            </w:r>
            <w:r>
              <w:rPr>
                <w:rFonts w:ascii="Arial" w:hAnsi="Arial" w:cs="Arial"/>
                <w:sz w:val="22"/>
                <w:szCs w:val="22"/>
                <w:lang w:eastAsia="sk-SK"/>
              </w:rPr>
              <w:t>.</w:t>
            </w:r>
          </w:p>
        </w:tc>
        <w:tc>
          <w:tcPr>
            <w:tcW w:w="967" w:type="dxa"/>
            <w:tcBorders>
              <w:bottom w:val="single" w:sz="12" w:space="0" w:color="auto"/>
            </w:tcBorders>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trHeight w:val="1084"/>
          <w:jc w:val="center"/>
        </w:trPr>
        <w:tc>
          <w:tcPr>
            <w:tcW w:w="8335" w:type="dxa"/>
            <w:gridSpan w:val="3"/>
            <w:vMerge/>
          </w:tcPr>
          <w:p w:rsidR="00E7670E"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c>
          <w:tcPr>
            <w:tcW w:w="967" w:type="dxa"/>
            <w:tcBorders>
              <w:bottom w:val="single" w:sz="12" w:space="0" w:color="auto"/>
            </w:tcBorders>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trHeight w:val="1084"/>
          <w:jc w:val="center"/>
        </w:trPr>
        <w:tc>
          <w:tcPr>
            <w:tcW w:w="8335" w:type="dxa"/>
            <w:gridSpan w:val="3"/>
            <w:vMerge/>
          </w:tcPr>
          <w:p w:rsidR="00E7670E"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c>
          <w:tcPr>
            <w:tcW w:w="967" w:type="dxa"/>
            <w:tcBorders>
              <w:bottom w:val="single" w:sz="12" w:space="0" w:color="auto"/>
            </w:tcBorders>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trHeight w:val="629"/>
          <w:jc w:val="center"/>
        </w:trPr>
        <w:tc>
          <w:tcPr>
            <w:tcW w:w="8335" w:type="dxa"/>
            <w:gridSpan w:val="3"/>
            <w:vMerge/>
            <w:tcBorders>
              <w:bottom w:val="single" w:sz="12" w:space="0" w:color="auto"/>
            </w:tcBorders>
          </w:tcPr>
          <w:p w:rsidR="00E7670E"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c>
          <w:tcPr>
            <w:tcW w:w="967" w:type="dxa"/>
            <w:tcBorders>
              <w:bottom w:val="single" w:sz="12" w:space="0" w:color="auto"/>
            </w:tcBorders>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jc w:val="center"/>
        </w:trPr>
        <w:tc>
          <w:tcPr>
            <w:tcW w:w="8335" w:type="dxa"/>
            <w:gridSpan w:val="3"/>
            <w:tcBorders>
              <w:bottom w:val="single" w:sz="12" w:space="0" w:color="auto"/>
            </w:tcBorders>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t>J</w:t>
            </w:r>
            <w:r w:rsidRPr="00084812">
              <w:rPr>
                <w:rFonts w:ascii="Arial" w:hAnsi="Arial" w:cs="Arial"/>
                <w:sz w:val="22"/>
                <w:szCs w:val="22"/>
                <w:lang w:eastAsia="sk-SK"/>
              </w:rPr>
              <w:t xml:space="preserve">e zabezpečená nestrannosť </w:t>
            </w:r>
            <w:r>
              <w:rPr>
                <w:rFonts w:ascii="Arial" w:hAnsi="Arial" w:cs="Arial"/>
                <w:sz w:val="22"/>
                <w:szCs w:val="22"/>
                <w:lang w:eastAsia="sk-SK"/>
              </w:rPr>
              <w:t xml:space="preserve">žiadateľa, </w:t>
            </w:r>
            <w:r w:rsidRPr="00084812">
              <w:rPr>
                <w:rFonts w:ascii="Arial" w:hAnsi="Arial" w:cs="Arial"/>
                <w:sz w:val="22"/>
                <w:szCs w:val="22"/>
                <w:lang w:eastAsia="sk-SK"/>
              </w:rPr>
              <w:t xml:space="preserve">členov jeho riadiaceho orgánu </w:t>
            </w:r>
            <w:r>
              <w:rPr>
                <w:rFonts w:ascii="Arial" w:hAnsi="Arial" w:cs="Arial"/>
                <w:sz w:val="22"/>
                <w:szCs w:val="22"/>
                <w:lang w:eastAsia="sk-SK"/>
              </w:rPr>
              <w:br/>
            </w:r>
            <w:r w:rsidRPr="00084812">
              <w:rPr>
                <w:rFonts w:ascii="Arial" w:hAnsi="Arial" w:cs="Arial"/>
                <w:sz w:val="22"/>
                <w:szCs w:val="22"/>
                <w:lang w:eastAsia="sk-SK"/>
              </w:rPr>
              <w:t>a zamestnancov (interných aj externých) zodpovedných za výkon posudzovania zhody určeného výrobku</w:t>
            </w:r>
            <w:r>
              <w:rPr>
                <w:rFonts w:ascii="Arial" w:hAnsi="Arial" w:cs="Arial"/>
                <w:sz w:val="22"/>
                <w:szCs w:val="22"/>
                <w:lang w:eastAsia="sk-SK"/>
              </w:rPr>
              <w:t>.</w:t>
            </w:r>
          </w:p>
        </w:tc>
        <w:tc>
          <w:tcPr>
            <w:tcW w:w="967" w:type="dxa"/>
            <w:tcBorders>
              <w:bottom w:val="single" w:sz="12" w:space="0" w:color="auto"/>
            </w:tcBorders>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jc w:val="center"/>
        </w:trPr>
        <w:tc>
          <w:tcPr>
            <w:tcW w:w="8335" w:type="dxa"/>
            <w:gridSpan w:val="3"/>
            <w:tcBorders>
              <w:bottom w:val="single" w:sz="12" w:space="0" w:color="auto"/>
            </w:tcBorders>
          </w:tcPr>
          <w:p w:rsidR="00E7670E"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084812">
              <w:rPr>
                <w:rFonts w:ascii="Arial" w:hAnsi="Arial" w:cs="Arial"/>
                <w:sz w:val="22"/>
                <w:szCs w:val="22"/>
                <w:lang w:eastAsia="sk-SK"/>
              </w:rPr>
              <w:t xml:space="preserve">Odmeňovanie členov riadiaceho </w:t>
            </w:r>
            <w:r>
              <w:rPr>
                <w:rFonts w:ascii="Arial" w:hAnsi="Arial" w:cs="Arial"/>
                <w:sz w:val="22"/>
                <w:szCs w:val="22"/>
                <w:lang w:eastAsia="sk-SK"/>
              </w:rPr>
              <w:t xml:space="preserve">orgánu žiadateľa </w:t>
            </w:r>
            <w:r w:rsidRPr="00084812">
              <w:rPr>
                <w:rFonts w:ascii="Arial" w:hAnsi="Arial" w:cs="Arial"/>
                <w:sz w:val="22"/>
                <w:szCs w:val="22"/>
                <w:lang w:eastAsia="sk-SK"/>
              </w:rPr>
              <w:t>a jeho zamestnancov zodpovedných za výkon posudzovania zhody určeného výrobku nezávisí od počtu vykonaných posudzovaní zhody určeného výrobku ani výsledkov týchto posudzovaní</w:t>
            </w:r>
            <w:r>
              <w:rPr>
                <w:rFonts w:ascii="Arial" w:hAnsi="Arial" w:cs="Arial"/>
                <w:sz w:val="22"/>
                <w:szCs w:val="22"/>
                <w:lang w:eastAsia="sk-SK"/>
              </w:rPr>
              <w:t>.</w:t>
            </w:r>
          </w:p>
        </w:tc>
        <w:tc>
          <w:tcPr>
            <w:tcW w:w="967" w:type="dxa"/>
            <w:tcBorders>
              <w:bottom w:val="single" w:sz="12" w:space="0" w:color="auto"/>
            </w:tcBorders>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jc w:val="center"/>
        </w:trPr>
        <w:tc>
          <w:tcPr>
            <w:tcW w:w="8335" w:type="dxa"/>
            <w:gridSpan w:val="3"/>
            <w:tcBorders>
              <w:bottom w:val="single" w:sz="12" w:space="0" w:color="auto"/>
            </w:tcBorders>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C10376">
              <w:rPr>
                <w:rFonts w:ascii="Arial" w:hAnsi="Arial" w:cs="Arial"/>
                <w:sz w:val="22"/>
                <w:szCs w:val="22"/>
                <w:lang w:eastAsia="sk-SK"/>
              </w:rPr>
              <w:t xml:space="preserve">Poistenie zodpovednosti za škodu spôsobenú činnosťou </w:t>
            </w:r>
            <w:r>
              <w:rPr>
                <w:rFonts w:ascii="Arial" w:hAnsi="Arial" w:cs="Arial"/>
                <w:sz w:val="22"/>
                <w:szCs w:val="22"/>
                <w:lang w:eastAsia="sk-SK"/>
              </w:rPr>
              <w:t>žiadateľa.</w:t>
            </w:r>
          </w:p>
        </w:tc>
        <w:tc>
          <w:tcPr>
            <w:tcW w:w="967" w:type="dxa"/>
            <w:tcBorders>
              <w:bottom w:val="single" w:sz="12" w:space="0" w:color="auto"/>
            </w:tcBorders>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jc w:val="center"/>
        </w:trPr>
        <w:tc>
          <w:tcPr>
            <w:tcW w:w="8335" w:type="dxa"/>
            <w:gridSpan w:val="3"/>
            <w:tcBorders>
              <w:bottom w:val="single" w:sz="12" w:space="0" w:color="auto"/>
            </w:tcBorders>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t>Z</w:t>
            </w:r>
            <w:r w:rsidRPr="00084812">
              <w:rPr>
                <w:rFonts w:ascii="Arial" w:hAnsi="Arial" w:cs="Arial"/>
                <w:sz w:val="22"/>
                <w:szCs w:val="22"/>
                <w:lang w:eastAsia="sk-SK"/>
              </w:rPr>
              <w:t xml:space="preserve">amestnanci </w:t>
            </w:r>
            <w:r>
              <w:rPr>
                <w:rFonts w:ascii="Arial" w:hAnsi="Arial" w:cs="Arial"/>
                <w:sz w:val="22"/>
                <w:szCs w:val="22"/>
                <w:lang w:eastAsia="sk-SK"/>
              </w:rPr>
              <w:t xml:space="preserve">žiadateľa </w:t>
            </w:r>
            <w:r w:rsidRPr="00084812">
              <w:rPr>
                <w:rFonts w:ascii="Arial" w:hAnsi="Arial" w:cs="Arial"/>
                <w:sz w:val="22"/>
                <w:szCs w:val="22"/>
                <w:lang w:eastAsia="sk-SK"/>
              </w:rPr>
              <w:t xml:space="preserve">zachovávajú mlčanlivosť o skutočnostiach, </w:t>
            </w:r>
            <w:r>
              <w:rPr>
                <w:rFonts w:ascii="Arial" w:hAnsi="Arial" w:cs="Arial"/>
                <w:sz w:val="22"/>
                <w:szCs w:val="22"/>
                <w:lang w:eastAsia="sk-SK"/>
              </w:rPr>
              <w:br/>
            </w:r>
            <w:r w:rsidRPr="00084812">
              <w:rPr>
                <w:rFonts w:ascii="Arial" w:hAnsi="Arial" w:cs="Arial"/>
                <w:sz w:val="22"/>
                <w:szCs w:val="22"/>
                <w:lang w:eastAsia="sk-SK"/>
              </w:rPr>
              <w:t xml:space="preserve">o ktorých sa dozvedeli pri výkone posudzovania zhody určeného výrobku, </w:t>
            </w:r>
            <w:r>
              <w:rPr>
                <w:rFonts w:ascii="Arial" w:hAnsi="Arial" w:cs="Arial"/>
                <w:sz w:val="22"/>
                <w:szCs w:val="22"/>
                <w:lang w:eastAsia="sk-SK"/>
              </w:rPr>
              <w:br/>
            </w:r>
            <w:r w:rsidRPr="00084812">
              <w:rPr>
                <w:rFonts w:ascii="Arial" w:hAnsi="Arial" w:cs="Arial"/>
                <w:sz w:val="22"/>
                <w:szCs w:val="22"/>
                <w:lang w:eastAsia="sk-SK"/>
              </w:rPr>
              <w:lastRenderedPageBreak/>
              <w:t>a obchodnom tajomstve</w:t>
            </w:r>
            <w:r>
              <w:rPr>
                <w:rFonts w:ascii="Arial" w:hAnsi="Arial" w:cs="Arial"/>
                <w:sz w:val="22"/>
                <w:szCs w:val="22"/>
                <w:lang w:eastAsia="sk-SK"/>
              </w:rPr>
              <w:t>.</w:t>
            </w:r>
          </w:p>
        </w:tc>
        <w:tc>
          <w:tcPr>
            <w:tcW w:w="967" w:type="dxa"/>
            <w:tcBorders>
              <w:bottom w:val="single" w:sz="12" w:space="0" w:color="auto"/>
            </w:tcBorders>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jc w:val="center"/>
        </w:trPr>
        <w:tc>
          <w:tcPr>
            <w:tcW w:w="8335" w:type="dxa"/>
            <w:gridSpan w:val="3"/>
            <w:tcBorders>
              <w:bottom w:val="single" w:sz="12" w:space="0" w:color="auto"/>
            </w:tcBorders>
          </w:tcPr>
          <w:p w:rsidR="00E7670E"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lastRenderedPageBreak/>
              <w:t xml:space="preserve">Žiadateľ </w:t>
            </w:r>
            <w:r w:rsidRPr="005948EC">
              <w:rPr>
                <w:rFonts w:ascii="Arial" w:hAnsi="Arial" w:cs="Arial"/>
                <w:sz w:val="22"/>
                <w:szCs w:val="22"/>
                <w:lang w:eastAsia="sk-SK"/>
              </w:rPr>
              <w:t>sa zúčast</w:t>
            </w:r>
            <w:r>
              <w:rPr>
                <w:rFonts w:ascii="Arial" w:hAnsi="Arial" w:cs="Arial"/>
                <w:sz w:val="22"/>
                <w:szCs w:val="22"/>
                <w:lang w:eastAsia="sk-SK"/>
              </w:rPr>
              <w:t>ňuje</w:t>
            </w:r>
            <w:r w:rsidRPr="005948EC">
              <w:rPr>
                <w:rFonts w:ascii="Arial" w:hAnsi="Arial" w:cs="Arial"/>
                <w:sz w:val="22"/>
                <w:szCs w:val="22"/>
                <w:lang w:eastAsia="sk-SK"/>
              </w:rPr>
              <w:t xml:space="preserve"> na príslušných normalizačných činnostiach a činnostiach koordinačnej skupiny </w:t>
            </w:r>
            <w:r>
              <w:rPr>
                <w:rFonts w:ascii="Arial" w:hAnsi="Arial" w:cs="Arial"/>
                <w:sz w:val="22"/>
                <w:szCs w:val="22"/>
                <w:lang w:eastAsia="sk-SK"/>
              </w:rPr>
              <w:t xml:space="preserve">NO </w:t>
            </w:r>
            <w:r w:rsidRPr="005948EC">
              <w:rPr>
                <w:rFonts w:ascii="Arial" w:hAnsi="Arial" w:cs="Arial"/>
                <w:sz w:val="22"/>
                <w:szCs w:val="22"/>
                <w:lang w:eastAsia="sk-SK"/>
              </w:rPr>
              <w:t>zriadených podľa príslušných harmonizačných právnych predpisov Európskej únie alebo zabezpečí, že zamestnanci zodpovední za výkon činností, ktoré sa týkajú posudzovania zhody určeného výrobku, sú o nich informovaní a postupujú podľa administratívnych rozhodnutí a dokumentov,</w:t>
            </w:r>
            <w:r>
              <w:rPr>
                <w:rFonts w:ascii="Arial" w:hAnsi="Arial" w:cs="Arial"/>
                <w:sz w:val="22"/>
                <w:szCs w:val="22"/>
                <w:lang w:eastAsia="sk-SK"/>
              </w:rPr>
              <w:br/>
            </w:r>
            <w:r w:rsidRPr="005948EC">
              <w:rPr>
                <w:rFonts w:ascii="Arial" w:hAnsi="Arial" w:cs="Arial"/>
                <w:sz w:val="22"/>
                <w:szCs w:val="22"/>
                <w:lang w:eastAsia="sk-SK"/>
              </w:rPr>
              <w:t xml:space="preserve"> ktoré sú výsledkom práce tejto skupiny a Európskej komisie</w:t>
            </w:r>
            <w:r>
              <w:rPr>
                <w:rFonts w:ascii="Arial" w:hAnsi="Arial" w:cs="Arial"/>
                <w:sz w:val="22"/>
                <w:szCs w:val="22"/>
                <w:lang w:eastAsia="sk-SK"/>
              </w:rPr>
              <w:t>.</w:t>
            </w:r>
          </w:p>
        </w:tc>
        <w:tc>
          <w:tcPr>
            <w:tcW w:w="967" w:type="dxa"/>
            <w:tcBorders>
              <w:bottom w:val="single" w:sz="12" w:space="0" w:color="auto"/>
            </w:tcBorders>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jc w:val="center"/>
        </w:trPr>
        <w:tc>
          <w:tcPr>
            <w:tcW w:w="9302" w:type="dxa"/>
            <w:gridSpan w:val="4"/>
            <w:tcBorders>
              <w:top w:val="single" w:sz="12" w:space="0" w:color="auto"/>
            </w:tcBorders>
          </w:tcPr>
          <w:p w:rsidR="00E7670E" w:rsidRPr="00C10376" w:rsidRDefault="00E7670E" w:rsidP="009513E3">
            <w:pPr>
              <w:widowControl w:val="0"/>
              <w:overflowPunct w:val="0"/>
              <w:autoSpaceDE w:val="0"/>
              <w:autoSpaceDN w:val="0"/>
              <w:adjustRightInd w:val="0"/>
              <w:spacing w:after="120"/>
              <w:jc w:val="center"/>
              <w:textAlignment w:val="baseline"/>
              <w:rPr>
                <w:rFonts w:ascii="Arial" w:hAnsi="Arial" w:cs="Arial"/>
                <w:b/>
                <w:sz w:val="22"/>
                <w:szCs w:val="22"/>
                <w:lang w:eastAsia="sk-SK"/>
              </w:rPr>
            </w:pPr>
            <w:r w:rsidRPr="00C10376">
              <w:rPr>
                <w:rFonts w:ascii="Arial" w:hAnsi="Arial" w:cs="Arial"/>
                <w:b/>
                <w:sz w:val="22"/>
                <w:szCs w:val="22"/>
                <w:lang w:eastAsia="sk-SK"/>
              </w:rPr>
              <w:t>2. Personál</w:t>
            </w:r>
          </w:p>
          <w:p w:rsidR="00E7670E" w:rsidRPr="00C10376" w:rsidRDefault="00E7670E" w:rsidP="009513E3">
            <w:pPr>
              <w:widowControl w:val="0"/>
              <w:overflowPunct w:val="0"/>
              <w:autoSpaceDE w:val="0"/>
              <w:autoSpaceDN w:val="0"/>
              <w:adjustRightInd w:val="0"/>
              <w:spacing w:after="120"/>
              <w:jc w:val="center"/>
              <w:textAlignment w:val="baseline"/>
              <w:rPr>
                <w:rFonts w:ascii="Arial" w:hAnsi="Arial" w:cs="Arial"/>
                <w:sz w:val="22"/>
                <w:szCs w:val="22"/>
                <w:lang w:eastAsia="sk-SK"/>
              </w:rPr>
            </w:pPr>
            <w:r w:rsidRPr="00C10376">
              <w:rPr>
                <w:rFonts w:ascii="Arial" w:hAnsi="Arial" w:cs="Arial"/>
                <w:sz w:val="22"/>
                <w:szCs w:val="22"/>
                <w:lang w:eastAsia="sk-SK"/>
              </w:rPr>
              <w:t>(</w:t>
            </w:r>
            <w:r>
              <w:rPr>
                <w:rFonts w:ascii="Arial" w:hAnsi="Arial" w:cs="Arial"/>
                <w:sz w:val="22"/>
                <w:szCs w:val="22"/>
                <w:lang w:eastAsia="sk-SK"/>
              </w:rPr>
              <w:t>vrátane externých zamestnancov)</w:t>
            </w:r>
          </w:p>
        </w:tc>
      </w:tr>
      <w:tr w:rsidR="00E7670E" w:rsidRPr="00C10376" w:rsidTr="009513E3">
        <w:trPr>
          <w:cantSplit/>
          <w:trHeight w:val="185"/>
          <w:jc w:val="center"/>
        </w:trPr>
        <w:tc>
          <w:tcPr>
            <w:tcW w:w="2109" w:type="dxa"/>
            <w:vMerge w:val="restart"/>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r w:rsidRPr="00C10376">
              <w:rPr>
                <w:rFonts w:ascii="Arial" w:hAnsi="Arial" w:cs="Arial"/>
                <w:sz w:val="22"/>
                <w:szCs w:val="22"/>
                <w:lang w:eastAsia="sk-SK"/>
              </w:rPr>
              <w:t>Potrebný počet zamestnancov - členenie</w:t>
            </w:r>
          </w:p>
        </w:tc>
        <w:tc>
          <w:tcPr>
            <w:tcW w:w="6226" w:type="dxa"/>
            <w:gridSpan w:val="2"/>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r w:rsidRPr="00C10376">
              <w:rPr>
                <w:rFonts w:ascii="Arial" w:hAnsi="Arial" w:cs="Arial"/>
                <w:sz w:val="22"/>
                <w:szCs w:val="22"/>
                <w:lang w:eastAsia="sk-SK"/>
              </w:rPr>
              <w:t xml:space="preserve">Certifikačný orgán na výrobky </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cantSplit/>
          <w:trHeight w:val="185"/>
          <w:jc w:val="center"/>
        </w:trPr>
        <w:tc>
          <w:tcPr>
            <w:tcW w:w="2109" w:type="dxa"/>
            <w:vMerge/>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p>
        </w:tc>
        <w:tc>
          <w:tcPr>
            <w:tcW w:w="6226" w:type="dxa"/>
            <w:gridSpan w:val="2"/>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r w:rsidRPr="00C10376">
              <w:rPr>
                <w:rFonts w:ascii="Arial" w:hAnsi="Arial" w:cs="Arial"/>
                <w:sz w:val="22"/>
                <w:szCs w:val="22"/>
                <w:lang w:eastAsia="sk-SK"/>
              </w:rPr>
              <w:t>Skúšobné laboratórium</w:t>
            </w:r>
            <w:r w:rsidRPr="00C10376" w:rsidDel="005C72E0">
              <w:rPr>
                <w:rFonts w:ascii="Arial" w:hAnsi="Arial" w:cs="Arial"/>
                <w:sz w:val="22"/>
                <w:szCs w:val="22"/>
                <w:lang w:eastAsia="sk-SK"/>
              </w:rPr>
              <w:t xml:space="preserve"> </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cantSplit/>
          <w:trHeight w:val="185"/>
          <w:jc w:val="center"/>
        </w:trPr>
        <w:tc>
          <w:tcPr>
            <w:tcW w:w="2109" w:type="dxa"/>
            <w:vMerge/>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p>
        </w:tc>
        <w:tc>
          <w:tcPr>
            <w:tcW w:w="6226" w:type="dxa"/>
            <w:gridSpan w:val="2"/>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r w:rsidRPr="00C10376">
              <w:rPr>
                <w:rFonts w:ascii="Arial" w:hAnsi="Arial" w:cs="Arial"/>
                <w:sz w:val="22"/>
                <w:szCs w:val="22"/>
                <w:lang w:eastAsia="sk-SK"/>
              </w:rPr>
              <w:t>Inšpekčný orgán typu A</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cantSplit/>
          <w:trHeight w:val="185"/>
          <w:jc w:val="center"/>
        </w:trPr>
        <w:tc>
          <w:tcPr>
            <w:tcW w:w="2109" w:type="dxa"/>
            <w:vMerge/>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p>
        </w:tc>
        <w:tc>
          <w:tcPr>
            <w:tcW w:w="6226" w:type="dxa"/>
            <w:gridSpan w:val="2"/>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r w:rsidRPr="00C10376">
              <w:rPr>
                <w:rFonts w:ascii="Arial" w:hAnsi="Arial" w:cs="Arial"/>
                <w:sz w:val="22"/>
                <w:szCs w:val="22"/>
                <w:lang w:eastAsia="sk-SK"/>
              </w:rPr>
              <w:t>Certifikačný orgán pre systémy kvality</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cantSplit/>
          <w:trHeight w:val="185"/>
          <w:jc w:val="center"/>
        </w:trPr>
        <w:tc>
          <w:tcPr>
            <w:tcW w:w="2109" w:type="dxa"/>
            <w:vMerge/>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p>
        </w:tc>
        <w:tc>
          <w:tcPr>
            <w:tcW w:w="6226" w:type="dxa"/>
            <w:gridSpan w:val="2"/>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r w:rsidRPr="00C10376">
              <w:rPr>
                <w:rFonts w:ascii="Arial" w:hAnsi="Arial" w:cs="Arial"/>
                <w:sz w:val="22"/>
                <w:szCs w:val="22"/>
                <w:lang w:eastAsia="sk-SK"/>
              </w:rPr>
              <w:t>Certifikačný orgán na osoby</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cantSplit/>
          <w:trHeight w:val="173"/>
          <w:jc w:val="center"/>
        </w:trPr>
        <w:tc>
          <w:tcPr>
            <w:tcW w:w="8335" w:type="dxa"/>
            <w:gridSpan w:val="3"/>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r w:rsidRPr="00C10376">
              <w:rPr>
                <w:rFonts w:ascii="Arial" w:hAnsi="Arial" w:cs="Arial"/>
                <w:sz w:val="22"/>
                <w:szCs w:val="22"/>
                <w:lang w:eastAsia="sk-SK"/>
              </w:rPr>
              <w:t>Dosiahnuté vzdelanie, prax, znalosť legislatívy zamestnancov</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cantSplit/>
          <w:trHeight w:val="173"/>
          <w:jc w:val="center"/>
        </w:trPr>
        <w:tc>
          <w:tcPr>
            <w:tcW w:w="8335" w:type="dxa"/>
            <w:gridSpan w:val="3"/>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r w:rsidRPr="00C10376">
              <w:rPr>
                <w:rFonts w:ascii="Arial" w:hAnsi="Arial" w:cs="Arial"/>
                <w:sz w:val="22"/>
                <w:szCs w:val="22"/>
                <w:lang w:eastAsia="sk-SK"/>
              </w:rPr>
              <w:t>Existencia záväzku zachovania mlčanlivosti, nezávislosti, nestrannosti</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cantSplit/>
          <w:trHeight w:val="173"/>
          <w:jc w:val="center"/>
        </w:trPr>
        <w:tc>
          <w:tcPr>
            <w:tcW w:w="8335" w:type="dxa"/>
            <w:gridSpan w:val="3"/>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r w:rsidRPr="00C10376">
              <w:rPr>
                <w:rFonts w:ascii="Arial" w:hAnsi="Arial" w:cs="Arial"/>
                <w:sz w:val="22"/>
                <w:szCs w:val="22"/>
                <w:lang w:eastAsia="sk-SK"/>
              </w:rPr>
              <w:t>Plán ďalšieho vzdelávania</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cantSplit/>
          <w:jc w:val="center"/>
        </w:trPr>
        <w:tc>
          <w:tcPr>
            <w:tcW w:w="8335" w:type="dxa"/>
            <w:gridSpan w:val="3"/>
            <w:tcBorders>
              <w:bottom w:val="single" w:sz="12" w:space="0" w:color="auto"/>
            </w:tcBorders>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r w:rsidRPr="00C10376">
              <w:rPr>
                <w:rFonts w:ascii="Arial" w:hAnsi="Arial" w:cs="Arial"/>
                <w:sz w:val="22"/>
                <w:szCs w:val="22"/>
                <w:lang w:eastAsia="sk-SK"/>
              </w:rPr>
              <w:t xml:space="preserve">Zoznam </w:t>
            </w:r>
            <w:r>
              <w:rPr>
                <w:rFonts w:ascii="Arial" w:hAnsi="Arial" w:cs="Arial"/>
                <w:sz w:val="22"/>
                <w:szCs w:val="22"/>
                <w:lang w:eastAsia="sk-SK"/>
              </w:rPr>
              <w:t xml:space="preserve">interných a </w:t>
            </w:r>
            <w:r w:rsidRPr="00C10376">
              <w:rPr>
                <w:rFonts w:ascii="Arial" w:hAnsi="Arial" w:cs="Arial"/>
                <w:sz w:val="22"/>
                <w:szCs w:val="22"/>
                <w:lang w:eastAsia="sk-SK"/>
              </w:rPr>
              <w:t>externých zamestnancov</w:t>
            </w:r>
            <w:r>
              <w:rPr>
                <w:rFonts w:ascii="Arial" w:hAnsi="Arial" w:cs="Arial"/>
                <w:sz w:val="22"/>
                <w:szCs w:val="22"/>
                <w:lang w:eastAsia="sk-SK"/>
              </w:rPr>
              <w:t>, matica zamestnancov</w:t>
            </w:r>
          </w:p>
        </w:tc>
        <w:tc>
          <w:tcPr>
            <w:tcW w:w="967" w:type="dxa"/>
            <w:tcBorders>
              <w:bottom w:val="single" w:sz="12" w:space="0" w:color="auto"/>
            </w:tcBorders>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cantSplit/>
          <w:trHeight w:val="567"/>
          <w:jc w:val="center"/>
        </w:trPr>
        <w:tc>
          <w:tcPr>
            <w:tcW w:w="9302" w:type="dxa"/>
            <w:gridSpan w:val="4"/>
            <w:tcBorders>
              <w:top w:val="single" w:sz="12" w:space="0" w:color="auto"/>
            </w:tcBorders>
          </w:tcPr>
          <w:p w:rsidR="00E7670E" w:rsidRPr="008E1CD3" w:rsidRDefault="00E7670E" w:rsidP="009513E3">
            <w:pPr>
              <w:widowControl w:val="0"/>
              <w:overflowPunct w:val="0"/>
              <w:autoSpaceDE w:val="0"/>
              <w:autoSpaceDN w:val="0"/>
              <w:adjustRightInd w:val="0"/>
              <w:spacing w:after="120"/>
              <w:jc w:val="center"/>
              <w:textAlignment w:val="baseline"/>
              <w:rPr>
                <w:rFonts w:ascii="Arial" w:hAnsi="Arial" w:cs="Arial"/>
                <w:b/>
                <w:sz w:val="22"/>
                <w:szCs w:val="22"/>
                <w:lang w:eastAsia="sk-SK"/>
              </w:rPr>
            </w:pPr>
            <w:r>
              <w:rPr>
                <w:rFonts w:ascii="Arial" w:hAnsi="Arial" w:cs="Arial"/>
                <w:b/>
                <w:sz w:val="22"/>
                <w:szCs w:val="22"/>
                <w:lang w:eastAsia="sk-SK"/>
              </w:rPr>
              <w:t xml:space="preserve">3. Prístrojové vybavenie </w:t>
            </w:r>
          </w:p>
        </w:tc>
      </w:tr>
      <w:tr w:rsidR="00E7670E" w:rsidRPr="00C10376" w:rsidTr="009513E3">
        <w:trPr>
          <w:cantSplit/>
          <w:jc w:val="center"/>
        </w:trPr>
        <w:tc>
          <w:tcPr>
            <w:tcW w:w="8335" w:type="dxa"/>
            <w:gridSpan w:val="3"/>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r w:rsidRPr="00C10376">
              <w:rPr>
                <w:rFonts w:ascii="Arial" w:hAnsi="Arial" w:cs="Arial"/>
                <w:sz w:val="22"/>
                <w:szCs w:val="22"/>
                <w:lang w:eastAsia="sk-SK"/>
              </w:rPr>
              <w:t xml:space="preserve">Vybavenie skúšobných priestorov </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cantSplit/>
          <w:jc w:val="center"/>
        </w:trPr>
        <w:tc>
          <w:tcPr>
            <w:tcW w:w="8335" w:type="dxa"/>
            <w:gridSpan w:val="3"/>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r w:rsidRPr="00C10376">
              <w:rPr>
                <w:rFonts w:ascii="Arial" w:hAnsi="Arial" w:cs="Arial"/>
                <w:sz w:val="22"/>
                <w:szCs w:val="22"/>
                <w:lang w:eastAsia="sk-SK"/>
              </w:rPr>
              <w:t>Zoznam subdodávateľov</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cantSplit/>
          <w:trHeight w:val="645"/>
          <w:jc w:val="center"/>
        </w:trPr>
        <w:tc>
          <w:tcPr>
            <w:tcW w:w="9302" w:type="dxa"/>
            <w:gridSpan w:val="4"/>
            <w:tcBorders>
              <w:top w:val="single" w:sz="12" w:space="0" w:color="auto"/>
            </w:tcBorders>
          </w:tcPr>
          <w:p w:rsidR="00E7670E" w:rsidRPr="00C10376" w:rsidRDefault="00E7670E" w:rsidP="009513E3">
            <w:pPr>
              <w:widowControl w:val="0"/>
              <w:overflowPunct w:val="0"/>
              <w:autoSpaceDE w:val="0"/>
              <w:autoSpaceDN w:val="0"/>
              <w:adjustRightInd w:val="0"/>
              <w:spacing w:after="120"/>
              <w:jc w:val="center"/>
              <w:textAlignment w:val="baseline"/>
              <w:rPr>
                <w:rFonts w:ascii="Arial" w:hAnsi="Arial" w:cs="Arial"/>
                <w:sz w:val="22"/>
                <w:szCs w:val="22"/>
                <w:lang w:eastAsia="sk-SK"/>
              </w:rPr>
            </w:pPr>
            <w:r w:rsidRPr="00C10376">
              <w:rPr>
                <w:rFonts w:ascii="Arial" w:hAnsi="Arial" w:cs="Arial"/>
                <w:b/>
                <w:sz w:val="22"/>
                <w:szCs w:val="22"/>
                <w:lang w:eastAsia="sk-SK"/>
              </w:rPr>
              <w:t>4. Akreditácia</w:t>
            </w:r>
          </w:p>
        </w:tc>
      </w:tr>
      <w:tr w:rsidR="00E7670E" w:rsidRPr="00C10376" w:rsidTr="009513E3">
        <w:trPr>
          <w:cantSplit/>
          <w:trHeight w:val="70"/>
          <w:jc w:val="center"/>
        </w:trPr>
        <w:tc>
          <w:tcPr>
            <w:tcW w:w="5303" w:type="dxa"/>
            <w:gridSpan w:val="2"/>
            <w:vMerge w:val="restart"/>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C10376">
              <w:rPr>
                <w:rFonts w:ascii="Arial" w:hAnsi="Arial" w:cs="Arial"/>
                <w:sz w:val="22"/>
                <w:szCs w:val="22"/>
                <w:lang w:eastAsia="sk-SK"/>
              </w:rPr>
              <w:t xml:space="preserve">Osvedčenie o akreditácii podľa:         </w:t>
            </w:r>
          </w:p>
        </w:tc>
        <w:tc>
          <w:tcPr>
            <w:tcW w:w="3032"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C10376">
              <w:rPr>
                <w:rFonts w:ascii="Arial" w:hAnsi="Arial" w:cs="Arial"/>
                <w:sz w:val="22"/>
                <w:szCs w:val="22"/>
                <w:lang w:eastAsia="sk-SK"/>
              </w:rPr>
              <w:t>STN EN ISO/IEC 17065</w:t>
            </w:r>
          </w:p>
        </w:tc>
        <w:tc>
          <w:tcPr>
            <w:tcW w:w="967" w:type="dxa"/>
          </w:tcPr>
          <w:p w:rsidR="00E7670E" w:rsidRPr="00C10376" w:rsidRDefault="00E7670E" w:rsidP="009513E3">
            <w:pPr>
              <w:widowControl w:val="0"/>
              <w:overflowPunct w:val="0"/>
              <w:autoSpaceDE w:val="0"/>
              <w:autoSpaceDN w:val="0"/>
              <w:adjustRightInd w:val="0"/>
              <w:spacing w:after="120"/>
              <w:jc w:val="center"/>
              <w:textAlignment w:val="baseline"/>
              <w:rPr>
                <w:rFonts w:ascii="Arial" w:hAnsi="Arial" w:cs="Arial"/>
                <w:sz w:val="22"/>
                <w:szCs w:val="22"/>
                <w:lang w:eastAsia="sk-SK"/>
              </w:rPr>
            </w:pPr>
            <w:r>
              <w:rPr>
                <w:rFonts w:ascii="MS Gothic" w:eastAsia="MS Gothic" w:hAnsi="MS Gothic" w:cs="Arial" w:hint="eastAsia"/>
                <w:sz w:val="22"/>
                <w:szCs w:val="22"/>
                <w:lang w:eastAsia="sk-SK"/>
              </w:rPr>
              <w:t>☐</w:t>
            </w:r>
          </w:p>
        </w:tc>
      </w:tr>
      <w:tr w:rsidR="00E7670E" w:rsidRPr="00C10376" w:rsidTr="009513E3">
        <w:trPr>
          <w:cantSplit/>
          <w:trHeight w:val="70"/>
          <w:jc w:val="center"/>
        </w:trPr>
        <w:tc>
          <w:tcPr>
            <w:tcW w:w="5303" w:type="dxa"/>
            <w:gridSpan w:val="2"/>
            <w:vMerge/>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c>
          <w:tcPr>
            <w:tcW w:w="3032" w:type="dxa"/>
          </w:tcPr>
          <w:p w:rsidR="00E7670E" w:rsidRPr="008521B5"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8521B5">
              <w:rPr>
                <w:rFonts w:ascii="Arial" w:hAnsi="Arial" w:cs="Arial"/>
                <w:sz w:val="22"/>
                <w:szCs w:val="22"/>
                <w:lang w:eastAsia="sk-SK"/>
              </w:rPr>
              <w:t xml:space="preserve">STN EN ISO/IEC 17065 + </w:t>
            </w:r>
            <w:r w:rsidRPr="008521B5">
              <w:rPr>
                <w:rFonts w:ascii="Arial" w:hAnsi="Arial"/>
                <w:sz w:val="22"/>
              </w:rPr>
              <w:t>STN EN ISO/IEC 17021-1</w:t>
            </w:r>
          </w:p>
        </w:tc>
        <w:tc>
          <w:tcPr>
            <w:tcW w:w="967" w:type="dxa"/>
          </w:tcPr>
          <w:p w:rsidR="00E7670E" w:rsidRPr="00C10376" w:rsidRDefault="00E7670E" w:rsidP="009513E3">
            <w:pPr>
              <w:widowControl w:val="0"/>
              <w:overflowPunct w:val="0"/>
              <w:autoSpaceDE w:val="0"/>
              <w:autoSpaceDN w:val="0"/>
              <w:adjustRightInd w:val="0"/>
              <w:spacing w:after="120"/>
              <w:jc w:val="center"/>
              <w:textAlignment w:val="baseline"/>
              <w:rPr>
                <w:rFonts w:ascii="Arial" w:hAnsi="Arial" w:cs="Arial"/>
                <w:sz w:val="22"/>
                <w:szCs w:val="22"/>
                <w:lang w:eastAsia="sk-SK"/>
              </w:rPr>
            </w:pPr>
            <w:r>
              <w:rPr>
                <w:rFonts w:ascii="MS Gothic" w:eastAsia="MS Gothic" w:hAnsi="MS Gothic" w:cs="Arial" w:hint="eastAsia"/>
                <w:sz w:val="22"/>
                <w:szCs w:val="22"/>
                <w:lang w:eastAsia="sk-SK"/>
              </w:rPr>
              <w:t>☐</w:t>
            </w:r>
          </w:p>
        </w:tc>
      </w:tr>
      <w:tr w:rsidR="00E7670E" w:rsidRPr="00C10376" w:rsidTr="009513E3">
        <w:trPr>
          <w:cantSplit/>
          <w:trHeight w:val="70"/>
          <w:jc w:val="center"/>
        </w:trPr>
        <w:tc>
          <w:tcPr>
            <w:tcW w:w="5303" w:type="dxa"/>
            <w:gridSpan w:val="2"/>
            <w:vMerge/>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c>
          <w:tcPr>
            <w:tcW w:w="3032" w:type="dxa"/>
          </w:tcPr>
          <w:p w:rsidR="00E7670E" w:rsidRPr="008521B5"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8521B5">
              <w:rPr>
                <w:rFonts w:ascii="Arial" w:hAnsi="Arial" w:cs="Arial"/>
                <w:sz w:val="22"/>
                <w:szCs w:val="22"/>
                <w:lang w:eastAsia="sk-SK"/>
              </w:rPr>
              <w:t>STN EN ISO/IEC 17020</w:t>
            </w:r>
          </w:p>
        </w:tc>
        <w:tc>
          <w:tcPr>
            <w:tcW w:w="967" w:type="dxa"/>
          </w:tcPr>
          <w:p w:rsidR="00E7670E" w:rsidRPr="00C10376" w:rsidRDefault="00E7670E" w:rsidP="009513E3">
            <w:pPr>
              <w:widowControl w:val="0"/>
              <w:overflowPunct w:val="0"/>
              <w:autoSpaceDE w:val="0"/>
              <w:autoSpaceDN w:val="0"/>
              <w:adjustRightInd w:val="0"/>
              <w:spacing w:after="120"/>
              <w:jc w:val="center"/>
              <w:textAlignment w:val="baseline"/>
              <w:rPr>
                <w:rFonts w:ascii="Arial" w:hAnsi="Arial" w:cs="Arial"/>
                <w:sz w:val="22"/>
                <w:szCs w:val="22"/>
                <w:lang w:eastAsia="sk-SK"/>
              </w:rPr>
            </w:pPr>
            <w:r>
              <w:rPr>
                <w:rFonts w:ascii="MS Gothic" w:eastAsia="MS Gothic" w:hAnsi="MS Gothic" w:cs="Arial" w:hint="eastAsia"/>
                <w:sz w:val="22"/>
                <w:szCs w:val="22"/>
                <w:lang w:eastAsia="sk-SK"/>
              </w:rPr>
              <w:t>☐</w:t>
            </w:r>
          </w:p>
        </w:tc>
      </w:tr>
      <w:tr w:rsidR="00E7670E" w:rsidRPr="00C10376" w:rsidTr="009513E3">
        <w:trPr>
          <w:cantSplit/>
          <w:trHeight w:val="70"/>
          <w:jc w:val="center"/>
        </w:trPr>
        <w:tc>
          <w:tcPr>
            <w:tcW w:w="5303" w:type="dxa"/>
            <w:gridSpan w:val="2"/>
            <w:vMerge/>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c>
          <w:tcPr>
            <w:tcW w:w="3032" w:type="dxa"/>
          </w:tcPr>
          <w:p w:rsidR="00E7670E" w:rsidRPr="008521B5"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8521B5">
              <w:rPr>
                <w:rFonts w:ascii="Arial" w:hAnsi="Arial"/>
                <w:sz w:val="22"/>
              </w:rPr>
              <w:t>STN EN ISO/IEC 17021-1</w:t>
            </w:r>
          </w:p>
        </w:tc>
        <w:tc>
          <w:tcPr>
            <w:tcW w:w="967" w:type="dxa"/>
          </w:tcPr>
          <w:p w:rsidR="00E7670E" w:rsidRPr="00C10376" w:rsidRDefault="00E7670E" w:rsidP="009513E3">
            <w:pPr>
              <w:widowControl w:val="0"/>
              <w:overflowPunct w:val="0"/>
              <w:autoSpaceDE w:val="0"/>
              <w:autoSpaceDN w:val="0"/>
              <w:adjustRightInd w:val="0"/>
              <w:spacing w:after="120"/>
              <w:jc w:val="center"/>
              <w:textAlignment w:val="baseline"/>
              <w:rPr>
                <w:rFonts w:ascii="Arial" w:hAnsi="Arial" w:cs="Arial"/>
                <w:sz w:val="22"/>
                <w:szCs w:val="22"/>
                <w:lang w:eastAsia="sk-SK"/>
              </w:rPr>
            </w:pPr>
            <w:r>
              <w:rPr>
                <w:rFonts w:ascii="MS Gothic" w:eastAsia="MS Gothic" w:hAnsi="MS Gothic" w:cs="Arial" w:hint="eastAsia"/>
                <w:sz w:val="22"/>
                <w:szCs w:val="22"/>
                <w:lang w:eastAsia="sk-SK"/>
              </w:rPr>
              <w:t>☐</w:t>
            </w:r>
          </w:p>
        </w:tc>
      </w:tr>
      <w:tr w:rsidR="00E7670E" w:rsidRPr="00C10376" w:rsidTr="009513E3">
        <w:trPr>
          <w:cantSplit/>
          <w:trHeight w:val="262"/>
          <w:jc w:val="center"/>
        </w:trPr>
        <w:tc>
          <w:tcPr>
            <w:tcW w:w="5303" w:type="dxa"/>
            <w:gridSpan w:val="2"/>
            <w:vMerge/>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c>
          <w:tcPr>
            <w:tcW w:w="3032"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C10376">
              <w:rPr>
                <w:rFonts w:ascii="Arial" w:hAnsi="Arial" w:cs="Arial"/>
                <w:sz w:val="22"/>
                <w:szCs w:val="22"/>
                <w:lang w:eastAsia="sk-SK"/>
              </w:rPr>
              <w:t>STN EN ISO/IEC 1702</w:t>
            </w:r>
            <w:r>
              <w:rPr>
                <w:rFonts w:ascii="Arial" w:hAnsi="Arial" w:cs="Arial"/>
                <w:sz w:val="22"/>
                <w:szCs w:val="22"/>
                <w:lang w:eastAsia="sk-SK"/>
              </w:rPr>
              <w:t>4</w:t>
            </w:r>
          </w:p>
        </w:tc>
        <w:tc>
          <w:tcPr>
            <w:tcW w:w="967" w:type="dxa"/>
          </w:tcPr>
          <w:p w:rsidR="00E7670E" w:rsidRPr="00C10376" w:rsidRDefault="00E7670E" w:rsidP="009513E3">
            <w:pPr>
              <w:widowControl w:val="0"/>
              <w:overflowPunct w:val="0"/>
              <w:autoSpaceDE w:val="0"/>
              <w:autoSpaceDN w:val="0"/>
              <w:adjustRightInd w:val="0"/>
              <w:spacing w:after="120"/>
              <w:jc w:val="center"/>
              <w:textAlignment w:val="baseline"/>
              <w:rPr>
                <w:rFonts w:ascii="Arial" w:hAnsi="Arial" w:cs="Arial"/>
                <w:sz w:val="22"/>
                <w:szCs w:val="22"/>
                <w:lang w:eastAsia="sk-SK"/>
              </w:rPr>
            </w:pPr>
            <w:r>
              <w:rPr>
                <w:rFonts w:ascii="MS Gothic" w:eastAsia="MS Gothic" w:hAnsi="MS Gothic" w:cs="Arial" w:hint="eastAsia"/>
                <w:sz w:val="22"/>
                <w:szCs w:val="22"/>
                <w:lang w:eastAsia="sk-SK"/>
              </w:rPr>
              <w:t>☐</w:t>
            </w:r>
          </w:p>
        </w:tc>
      </w:tr>
      <w:tr w:rsidR="00E7670E" w:rsidRPr="00C10376" w:rsidTr="009513E3">
        <w:trPr>
          <w:cantSplit/>
          <w:trHeight w:val="277"/>
          <w:jc w:val="center"/>
        </w:trPr>
        <w:tc>
          <w:tcPr>
            <w:tcW w:w="5303" w:type="dxa"/>
            <w:gridSpan w:val="2"/>
            <w:vMerge/>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c>
          <w:tcPr>
            <w:tcW w:w="3032"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t>STN EN ISO/IEC 17025</w:t>
            </w:r>
          </w:p>
        </w:tc>
        <w:tc>
          <w:tcPr>
            <w:tcW w:w="967" w:type="dxa"/>
          </w:tcPr>
          <w:p w:rsidR="00E7670E" w:rsidRPr="00121191" w:rsidRDefault="00E7670E" w:rsidP="009513E3">
            <w:pPr>
              <w:widowControl w:val="0"/>
              <w:overflowPunct w:val="0"/>
              <w:autoSpaceDE w:val="0"/>
              <w:autoSpaceDN w:val="0"/>
              <w:adjustRightInd w:val="0"/>
              <w:spacing w:after="120"/>
              <w:jc w:val="center"/>
              <w:textAlignment w:val="baseline"/>
              <w:rPr>
                <w:rFonts w:ascii="Arial" w:hAnsi="Arial" w:cs="Arial"/>
                <w:b/>
                <w:sz w:val="22"/>
                <w:szCs w:val="22"/>
                <w:lang w:eastAsia="sk-SK"/>
              </w:rPr>
            </w:pPr>
            <w:r>
              <w:rPr>
                <w:rFonts w:ascii="MS Gothic" w:eastAsia="MS Gothic" w:hAnsi="MS Gothic" w:cs="Arial" w:hint="eastAsia"/>
                <w:sz w:val="22"/>
                <w:szCs w:val="22"/>
                <w:lang w:eastAsia="sk-SK"/>
              </w:rPr>
              <w:t>☐</w:t>
            </w:r>
          </w:p>
        </w:tc>
      </w:tr>
      <w:tr w:rsidR="00E7670E" w:rsidRPr="00C10376" w:rsidTr="009513E3">
        <w:trPr>
          <w:cantSplit/>
          <w:trHeight w:val="277"/>
          <w:jc w:val="center"/>
        </w:trPr>
        <w:tc>
          <w:tcPr>
            <w:tcW w:w="5303" w:type="dxa"/>
            <w:gridSpan w:val="2"/>
            <w:vMerge/>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c>
          <w:tcPr>
            <w:tcW w:w="3032"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t>iné</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cantSplit/>
          <w:trHeight w:val="567"/>
          <w:jc w:val="center"/>
        </w:trPr>
        <w:tc>
          <w:tcPr>
            <w:tcW w:w="9302" w:type="dxa"/>
            <w:gridSpan w:val="4"/>
            <w:tcBorders>
              <w:top w:val="single" w:sz="12" w:space="0" w:color="auto"/>
            </w:tcBorders>
          </w:tcPr>
          <w:p w:rsidR="00E7670E" w:rsidRPr="00C10376" w:rsidRDefault="00E7670E" w:rsidP="009513E3">
            <w:pPr>
              <w:widowControl w:val="0"/>
              <w:overflowPunct w:val="0"/>
              <w:autoSpaceDE w:val="0"/>
              <w:autoSpaceDN w:val="0"/>
              <w:adjustRightInd w:val="0"/>
              <w:spacing w:after="120"/>
              <w:jc w:val="center"/>
              <w:textAlignment w:val="baseline"/>
              <w:rPr>
                <w:rFonts w:ascii="Arial" w:hAnsi="Arial" w:cs="Arial"/>
                <w:b/>
                <w:sz w:val="22"/>
                <w:szCs w:val="22"/>
                <w:lang w:eastAsia="sk-SK"/>
              </w:rPr>
            </w:pPr>
            <w:r w:rsidRPr="00C10376">
              <w:rPr>
                <w:rFonts w:ascii="Arial" w:hAnsi="Arial" w:cs="Arial"/>
                <w:b/>
                <w:sz w:val="22"/>
                <w:szCs w:val="22"/>
                <w:lang w:eastAsia="sk-SK"/>
              </w:rPr>
              <w:t>5. Proces posudzovania</w:t>
            </w:r>
          </w:p>
        </w:tc>
      </w:tr>
      <w:tr w:rsidR="00E7670E" w:rsidRPr="00C10376" w:rsidTr="009513E3">
        <w:trPr>
          <w:cantSplit/>
          <w:jc w:val="center"/>
        </w:trPr>
        <w:tc>
          <w:tcPr>
            <w:tcW w:w="8335" w:type="dxa"/>
            <w:gridSpan w:val="3"/>
          </w:tcPr>
          <w:p w:rsidR="00E7670E" w:rsidRPr="00C10376" w:rsidRDefault="00E7670E" w:rsidP="009513E3">
            <w:pPr>
              <w:widowControl w:val="0"/>
              <w:autoSpaceDE w:val="0"/>
              <w:autoSpaceDN w:val="0"/>
              <w:adjustRightInd w:val="0"/>
              <w:spacing w:after="120"/>
              <w:jc w:val="both"/>
              <w:rPr>
                <w:rFonts w:ascii="Arial" w:eastAsia="EUAlbertina-Regular-Identity-H" w:hAnsi="Arial" w:cs="Arial"/>
                <w:sz w:val="22"/>
                <w:szCs w:val="22"/>
                <w:lang w:eastAsia="sk-SK"/>
              </w:rPr>
            </w:pPr>
            <w:r w:rsidRPr="00C10376">
              <w:rPr>
                <w:rFonts w:ascii="Arial" w:eastAsia="EUAlbertina-Regular-Identity-H" w:hAnsi="Arial" w:cs="Arial"/>
                <w:sz w:val="22"/>
                <w:szCs w:val="22"/>
                <w:lang w:eastAsia="sk-SK"/>
              </w:rPr>
              <w:t>Zoznam činností, ktoré sa týkajú posudzovania zhody</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cantSplit/>
          <w:jc w:val="center"/>
        </w:trPr>
        <w:tc>
          <w:tcPr>
            <w:tcW w:w="8335" w:type="dxa"/>
            <w:gridSpan w:val="3"/>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r w:rsidRPr="00C10376">
              <w:rPr>
                <w:rFonts w:ascii="Arial" w:hAnsi="Arial" w:cs="Arial"/>
                <w:sz w:val="22"/>
                <w:szCs w:val="22"/>
                <w:lang w:eastAsia="sk-SK"/>
              </w:rPr>
              <w:t>Opis postupov (modulov) posudzovania zhody</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cantSplit/>
          <w:jc w:val="center"/>
        </w:trPr>
        <w:tc>
          <w:tcPr>
            <w:tcW w:w="8335" w:type="dxa"/>
            <w:gridSpan w:val="3"/>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r w:rsidRPr="00C10376">
              <w:rPr>
                <w:rFonts w:ascii="Arial" w:hAnsi="Arial" w:cs="Arial"/>
                <w:sz w:val="22"/>
                <w:szCs w:val="22"/>
                <w:lang w:eastAsia="sk-SK"/>
              </w:rPr>
              <w:t>Postupy posudzovania zhody zabezpečené prostredníctvom subdodávateľov</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cantSplit/>
          <w:jc w:val="center"/>
        </w:trPr>
        <w:tc>
          <w:tcPr>
            <w:tcW w:w="8335" w:type="dxa"/>
            <w:gridSpan w:val="3"/>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r w:rsidRPr="00C10376">
              <w:rPr>
                <w:rFonts w:ascii="Arial" w:hAnsi="Arial" w:cs="Arial"/>
                <w:sz w:val="22"/>
                <w:szCs w:val="22"/>
                <w:lang w:eastAsia="sk-SK"/>
              </w:rPr>
              <w:t>Kópie subdodávateľských zmlúv</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cantSplit/>
          <w:trHeight w:val="567"/>
          <w:jc w:val="center"/>
        </w:trPr>
        <w:tc>
          <w:tcPr>
            <w:tcW w:w="9302" w:type="dxa"/>
            <w:gridSpan w:val="4"/>
            <w:tcBorders>
              <w:top w:val="single" w:sz="12" w:space="0" w:color="auto"/>
            </w:tcBorders>
          </w:tcPr>
          <w:p w:rsidR="00E7670E" w:rsidRPr="00C10376" w:rsidRDefault="00E7670E" w:rsidP="009513E3">
            <w:pPr>
              <w:widowControl w:val="0"/>
              <w:overflowPunct w:val="0"/>
              <w:autoSpaceDE w:val="0"/>
              <w:autoSpaceDN w:val="0"/>
              <w:adjustRightInd w:val="0"/>
              <w:spacing w:after="120"/>
              <w:jc w:val="center"/>
              <w:textAlignment w:val="baseline"/>
              <w:rPr>
                <w:rFonts w:ascii="Arial" w:hAnsi="Arial" w:cs="Arial"/>
                <w:b/>
                <w:sz w:val="22"/>
                <w:szCs w:val="22"/>
                <w:lang w:eastAsia="sk-SK"/>
              </w:rPr>
            </w:pPr>
            <w:r w:rsidRPr="00C10376">
              <w:rPr>
                <w:rFonts w:ascii="Arial" w:hAnsi="Arial" w:cs="Arial"/>
                <w:b/>
                <w:sz w:val="22"/>
                <w:szCs w:val="22"/>
                <w:lang w:eastAsia="sk-SK"/>
              </w:rPr>
              <w:lastRenderedPageBreak/>
              <w:t>6. Účasť na normalizačnej činnosti a členstvo v pracovných skupinách NO</w:t>
            </w:r>
          </w:p>
        </w:tc>
      </w:tr>
      <w:tr w:rsidR="00E7670E" w:rsidRPr="00C10376" w:rsidTr="009513E3">
        <w:trPr>
          <w:cantSplit/>
          <w:jc w:val="center"/>
        </w:trPr>
        <w:tc>
          <w:tcPr>
            <w:tcW w:w="8335" w:type="dxa"/>
            <w:gridSpan w:val="3"/>
          </w:tcPr>
          <w:p w:rsidR="00E7670E" w:rsidRPr="00C10376" w:rsidRDefault="00E7670E" w:rsidP="009513E3">
            <w:pPr>
              <w:widowControl w:val="0"/>
              <w:overflowPunct w:val="0"/>
              <w:autoSpaceDE w:val="0"/>
              <w:autoSpaceDN w:val="0"/>
              <w:adjustRightInd w:val="0"/>
              <w:spacing w:after="120"/>
              <w:textAlignment w:val="baseline"/>
              <w:rPr>
                <w:rFonts w:ascii="Arial" w:hAnsi="Arial" w:cs="Arial"/>
                <w:sz w:val="22"/>
                <w:szCs w:val="22"/>
                <w:lang w:eastAsia="sk-SK"/>
              </w:rPr>
            </w:pPr>
            <w:r w:rsidRPr="00C10376">
              <w:rPr>
                <w:rFonts w:ascii="Arial" w:hAnsi="Arial" w:cs="Arial"/>
                <w:sz w:val="22"/>
                <w:szCs w:val="22"/>
                <w:lang w:eastAsia="sk-SK"/>
              </w:rPr>
              <w:t>Účasť na normalizačnej činnosti</w:t>
            </w:r>
          </w:p>
        </w:tc>
        <w:tc>
          <w:tcPr>
            <w:tcW w:w="967" w:type="dxa"/>
          </w:tcPr>
          <w:p w:rsidR="00E7670E"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t>Číslo/</w:t>
            </w:r>
            <w:r>
              <w:rPr>
                <w:rFonts w:ascii="Arial" w:hAnsi="Arial" w:cs="Arial"/>
                <w:sz w:val="22"/>
                <w:szCs w:val="22"/>
                <w:lang w:eastAsia="sk-SK"/>
              </w:rPr>
              <w:br/>
              <w:t xml:space="preserve">Názov </w:t>
            </w:r>
          </w:p>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5C2C35">
              <w:rPr>
                <w:rFonts w:ascii="Arial" w:hAnsi="Arial" w:cs="Arial"/>
                <w:sz w:val="22"/>
                <w:szCs w:val="22"/>
                <w:lang w:eastAsia="sk-SK"/>
              </w:rPr>
              <w:t xml:space="preserve">TK </w:t>
            </w:r>
          </w:p>
        </w:tc>
      </w:tr>
      <w:tr w:rsidR="00E7670E" w:rsidRPr="00C10376" w:rsidTr="009513E3">
        <w:trPr>
          <w:cantSplit/>
          <w:jc w:val="center"/>
        </w:trPr>
        <w:tc>
          <w:tcPr>
            <w:tcW w:w="8335" w:type="dxa"/>
            <w:gridSpan w:val="3"/>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sidRPr="00C10376">
              <w:rPr>
                <w:rFonts w:ascii="Arial" w:hAnsi="Arial" w:cs="Arial"/>
                <w:sz w:val="22"/>
                <w:szCs w:val="22"/>
                <w:lang w:eastAsia="sk-SK"/>
              </w:rPr>
              <w:t>Členstvo v pracovných skupinách notifikovaných osôb</w:t>
            </w:r>
            <w:r>
              <w:rPr>
                <w:rFonts w:ascii="Arial" w:hAnsi="Arial" w:cs="Arial"/>
                <w:sz w:val="22"/>
                <w:szCs w:val="22"/>
                <w:lang w:eastAsia="sk-SK"/>
              </w:rPr>
              <w:t xml:space="preserve"> (na úrovni EÚ a SR)</w:t>
            </w:r>
            <w:r w:rsidRPr="00C10376">
              <w:rPr>
                <w:rFonts w:ascii="Arial" w:hAnsi="Arial" w:cs="Arial"/>
                <w:sz w:val="22"/>
                <w:szCs w:val="22"/>
                <w:lang w:eastAsia="sk-SK"/>
              </w:rPr>
              <w:t>:</w:t>
            </w:r>
          </w:p>
        </w:tc>
        <w:tc>
          <w:tcPr>
            <w:tcW w:w="967" w:type="dxa"/>
          </w:tcPr>
          <w:p w:rsidR="00E7670E"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t>Číslo/</w:t>
            </w:r>
            <w:r>
              <w:rPr>
                <w:rFonts w:ascii="Arial" w:hAnsi="Arial" w:cs="Arial"/>
                <w:sz w:val="22"/>
                <w:szCs w:val="22"/>
                <w:lang w:eastAsia="sk-SK"/>
              </w:rPr>
              <w:br/>
              <w:t xml:space="preserve">Názov </w:t>
            </w:r>
          </w:p>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r>
              <w:rPr>
                <w:rFonts w:ascii="Arial" w:hAnsi="Arial" w:cs="Arial"/>
                <w:sz w:val="22"/>
                <w:szCs w:val="22"/>
                <w:lang w:eastAsia="sk-SK"/>
              </w:rPr>
              <w:t>PS NO</w:t>
            </w:r>
          </w:p>
        </w:tc>
      </w:tr>
      <w:tr w:rsidR="00E7670E" w:rsidRPr="00C10376" w:rsidTr="009513E3">
        <w:trPr>
          <w:cantSplit/>
          <w:jc w:val="center"/>
        </w:trPr>
        <w:tc>
          <w:tcPr>
            <w:tcW w:w="8335" w:type="dxa"/>
            <w:gridSpan w:val="3"/>
          </w:tcPr>
          <w:p w:rsidR="00E7670E" w:rsidRPr="00116C9A" w:rsidRDefault="00E7670E" w:rsidP="009513E3">
            <w:pPr>
              <w:widowControl w:val="0"/>
              <w:overflowPunct w:val="0"/>
              <w:autoSpaceDE w:val="0"/>
              <w:autoSpaceDN w:val="0"/>
              <w:adjustRightInd w:val="0"/>
              <w:spacing w:after="120"/>
              <w:textAlignment w:val="baseline"/>
              <w:rPr>
                <w:rFonts w:ascii="Arial" w:hAnsi="Arial" w:cs="Arial"/>
                <w:i/>
                <w:sz w:val="22"/>
                <w:szCs w:val="22"/>
                <w:lang w:eastAsia="sk-SK"/>
              </w:rPr>
            </w:pPr>
            <w:r w:rsidRPr="00116C9A">
              <w:rPr>
                <w:rFonts w:ascii="Arial" w:hAnsi="Arial" w:cs="Arial"/>
                <w:i/>
                <w:sz w:val="22"/>
                <w:szCs w:val="22"/>
                <w:lang w:eastAsia="sk-SK"/>
              </w:rPr>
              <w:t>- (</w:t>
            </w:r>
            <w:r>
              <w:rPr>
                <w:rFonts w:ascii="Arial" w:hAnsi="Arial" w:cs="Arial"/>
                <w:i/>
                <w:sz w:val="22"/>
                <w:szCs w:val="22"/>
                <w:lang w:eastAsia="sk-SK"/>
              </w:rPr>
              <w:t xml:space="preserve">uviesť </w:t>
            </w:r>
            <w:r w:rsidRPr="00116C9A">
              <w:rPr>
                <w:rFonts w:ascii="Arial" w:hAnsi="Arial" w:cs="Arial"/>
                <w:i/>
                <w:sz w:val="22"/>
                <w:szCs w:val="22"/>
                <w:lang w:eastAsia="sk-SK"/>
              </w:rPr>
              <w:t xml:space="preserve">napríklad </w:t>
            </w:r>
            <w:r>
              <w:rPr>
                <w:rFonts w:ascii="Arial" w:hAnsi="Arial" w:cs="Arial"/>
                <w:i/>
                <w:sz w:val="22"/>
                <w:szCs w:val="22"/>
                <w:lang w:eastAsia="sk-SK"/>
              </w:rPr>
              <w:t xml:space="preserve">PS pre </w:t>
            </w:r>
            <w:r w:rsidRPr="00116C9A">
              <w:rPr>
                <w:rFonts w:ascii="Arial" w:hAnsi="Arial" w:cs="Arial"/>
                <w:i/>
                <w:sz w:val="22"/>
                <w:szCs w:val="22"/>
                <w:lang w:eastAsia="sk-SK"/>
              </w:rPr>
              <w:t>teplovodné kotly,</w:t>
            </w:r>
            <w:r>
              <w:rPr>
                <w:rFonts w:ascii="Arial" w:hAnsi="Arial" w:cs="Arial"/>
                <w:i/>
                <w:sz w:val="22"/>
                <w:szCs w:val="22"/>
                <w:lang w:eastAsia="sk-SK"/>
              </w:rPr>
              <w:t xml:space="preserve"> PS pre</w:t>
            </w:r>
            <w:r w:rsidRPr="00116C9A">
              <w:rPr>
                <w:rFonts w:ascii="Arial" w:hAnsi="Arial" w:cs="Arial"/>
                <w:i/>
                <w:sz w:val="22"/>
                <w:szCs w:val="22"/>
                <w:lang w:eastAsia="sk-SK"/>
              </w:rPr>
              <w:t xml:space="preserve"> osobné ochranné prostriedky,.. )</w:t>
            </w:r>
          </w:p>
        </w:tc>
        <w:tc>
          <w:tcPr>
            <w:tcW w:w="967" w:type="dxa"/>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r w:rsidR="00E7670E" w:rsidRPr="00C10376" w:rsidTr="009513E3">
        <w:trPr>
          <w:cantSplit/>
          <w:trHeight w:val="567"/>
          <w:jc w:val="center"/>
        </w:trPr>
        <w:tc>
          <w:tcPr>
            <w:tcW w:w="9302" w:type="dxa"/>
            <w:gridSpan w:val="4"/>
          </w:tcPr>
          <w:p w:rsidR="00E7670E" w:rsidRPr="00C10376" w:rsidRDefault="00E7670E" w:rsidP="009513E3">
            <w:pPr>
              <w:widowControl w:val="0"/>
              <w:overflowPunct w:val="0"/>
              <w:autoSpaceDE w:val="0"/>
              <w:autoSpaceDN w:val="0"/>
              <w:adjustRightInd w:val="0"/>
              <w:spacing w:after="120"/>
              <w:jc w:val="center"/>
              <w:textAlignment w:val="baseline"/>
              <w:rPr>
                <w:rFonts w:ascii="Arial" w:hAnsi="Arial" w:cs="Arial"/>
                <w:b/>
                <w:sz w:val="22"/>
                <w:szCs w:val="22"/>
                <w:lang w:eastAsia="sk-SK"/>
              </w:rPr>
            </w:pPr>
            <w:r w:rsidRPr="00C10376">
              <w:rPr>
                <w:rFonts w:ascii="Arial" w:hAnsi="Arial" w:cs="Arial"/>
                <w:b/>
                <w:sz w:val="22"/>
                <w:szCs w:val="22"/>
                <w:lang w:eastAsia="sk-SK"/>
              </w:rPr>
              <w:t>7. Správny poplatok</w:t>
            </w:r>
          </w:p>
        </w:tc>
      </w:tr>
      <w:tr w:rsidR="00E7670E" w:rsidRPr="00C10376" w:rsidTr="009513E3">
        <w:trPr>
          <w:cantSplit/>
          <w:trHeight w:val="288"/>
          <w:jc w:val="center"/>
        </w:trPr>
        <w:tc>
          <w:tcPr>
            <w:tcW w:w="8335" w:type="dxa"/>
            <w:gridSpan w:val="3"/>
            <w:tcBorders>
              <w:bottom w:val="single" w:sz="12" w:space="0" w:color="auto"/>
            </w:tcBorders>
          </w:tcPr>
          <w:p w:rsidR="00E7670E" w:rsidRPr="00C10376" w:rsidRDefault="00E7670E" w:rsidP="009513E3">
            <w:pPr>
              <w:widowControl w:val="0"/>
              <w:overflowPunct w:val="0"/>
              <w:autoSpaceDE w:val="0"/>
              <w:autoSpaceDN w:val="0"/>
              <w:adjustRightInd w:val="0"/>
              <w:spacing w:after="120"/>
              <w:ind w:left="142"/>
              <w:textAlignment w:val="baseline"/>
              <w:rPr>
                <w:rFonts w:ascii="Arial" w:hAnsi="Arial" w:cs="Arial"/>
                <w:b/>
                <w:sz w:val="22"/>
                <w:szCs w:val="22"/>
                <w:lang w:eastAsia="sk-SK"/>
              </w:rPr>
            </w:pPr>
            <w:r>
              <w:rPr>
                <w:rFonts w:ascii="Arial" w:hAnsi="Arial" w:cs="Arial"/>
                <w:sz w:val="22"/>
                <w:szCs w:val="22"/>
                <w:lang w:eastAsia="sk-SK"/>
              </w:rPr>
              <w:t>Potvrdenie o zaplatení správneho poplatku</w:t>
            </w:r>
          </w:p>
        </w:tc>
        <w:tc>
          <w:tcPr>
            <w:tcW w:w="967" w:type="dxa"/>
            <w:tcBorders>
              <w:bottom w:val="single" w:sz="12" w:space="0" w:color="auto"/>
            </w:tcBorders>
          </w:tcPr>
          <w:p w:rsidR="00E7670E" w:rsidRPr="00C10376" w:rsidRDefault="00E7670E" w:rsidP="009513E3">
            <w:pPr>
              <w:widowControl w:val="0"/>
              <w:overflowPunct w:val="0"/>
              <w:autoSpaceDE w:val="0"/>
              <w:autoSpaceDN w:val="0"/>
              <w:adjustRightInd w:val="0"/>
              <w:spacing w:after="120"/>
              <w:jc w:val="both"/>
              <w:textAlignment w:val="baseline"/>
              <w:rPr>
                <w:rFonts w:ascii="Arial" w:hAnsi="Arial" w:cs="Arial"/>
                <w:sz w:val="22"/>
                <w:szCs w:val="22"/>
                <w:lang w:eastAsia="sk-SK"/>
              </w:rPr>
            </w:pPr>
          </w:p>
        </w:tc>
      </w:tr>
    </w:tbl>
    <w:p w:rsidR="00E7670E" w:rsidRPr="005A2B3B" w:rsidRDefault="00E7670E" w:rsidP="00E7670E">
      <w:pPr>
        <w:widowControl w:val="0"/>
        <w:overflowPunct w:val="0"/>
        <w:autoSpaceDE w:val="0"/>
        <w:autoSpaceDN w:val="0"/>
        <w:adjustRightInd w:val="0"/>
        <w:spacing w:after="120"/>
        <w:jc w:val="both"/>
        <w:textAlignment w:val="baseline"/>
        <w:rPr>
          <w:rFonts w:ascii="Arial" w:hAnsi="Arial" w:cs="Arial"/>
          <w:sz w:val="18"/>
          <w:szCs w:val="22"/>
          <w:lang w:eastAsia="sk-SK"/>
        </w:rPr>
      </w:pPr>
    </w:p>
    <w:p w:rsidR="00E7670E" w:rsidRPr="00F75CAB" w:rsidRDefault="00E7670E" w:rsidP="00E7670E">
      <w:pPr>
        <w:overflowPunct w:val="0"/>
        <w:autoSpaceDE w:val="0"/>
        <w:autoSpaceDN w:val="0"/>
        <w:spacing w:after="120"/>
        <w:jc w:val="both"/>
        <w:textAlignment w:val="baseline"/>
        <w:rPr>
          <w:rFonts w:ascii="Arial" w:hAnsi="Arial" w:cs="Arial"/>
          <w:b/>
          <w:bCs/>
          <w:sz w:val="22"/>
          <w:szCs w:val="22"/>
          <w:lang w:eastAsia="sk-SK"/>
        </w:rPr>
      </w:pPr>
      <w:r w:rsidRPr="00BD6C64">
        <w:rPr>
          <w:rFonts w:ascii="Arial" w:hAnsi="Arial" w:cs="Arial"/>
          <w:b/>
          <w:bCs/>
          <w:sz w:val="22"/>
          <w:szCs w:val="22"/>
          <w:lang w:eastAsia="sk-SK"/>
        </w:rPr>
        <w:t xml:space="preserve">Informácia </w:t>
      </w:r>
      <w:r w:rsidRPr="00F75CAB">
        <w:rPr>
          <w:rFonts w:ascii="Arial" w:hAnsi="Arial" w:cs="Arial"/>
          <w:b/>
          <w:bCs/>
          <w:sz w:val="22"/>
          <w:szCs w:val="22"/>
          <w:lang w:eastAsia="sk-SK"/>
        </w:rPr>
        <w:t>o spracúvaní osobných údajov</w:t>
      </w:r>
    </w:p>
    <w:p w:rsidR="00E7670E" w:rsidRPr="006444A7" w:rsidRDefault="00E7670E" w:rsidP="00E7670E">
      <w:pPr>
        <w:overflowPunct w:val="0"/>
        <w:autoSpaceDE w:val="0"/>
        <w:autoSpaceDN w:val="0"/>
        <w:spacing w:after="120"/>
        <w:jc w:val="both"/>
        <w:textAlignment w:val="baseline"/>
        <w:rPr>
          <w:rFonts w:ascii="Arial" w:hAnsi="Arial" w:cs="Arial"/>
          <w:sz w:val="22"/>
          <w:szCs w:val="22"/>
          <w:lang w:eastAsia="sk-SK"/>
        </w:rPr>
      </w:pPr>
      <w:r w:rsidRPr="00F75CAB">
        <w:rPr>
          <w:rFonts w:ascii="Arial" w:hAnsi="Arial" w:cs="Arial"/>
          <w:sz w:val="22"/>
          <w:szCs w:val="22"/>
          <w:lang w:eastAsia="sk-SK"/>
        </w:rPr>
        <w:t xml:space="preserve">Úrad pre normalizáciu, metrológiu a skúšobníctvo Slovenskej republiky so sídlom </w:t>
      </w:r>
      <w:proofErr w:type="spellStart"/>
      <w:r w:rsidRPr="00F75CAB">
        <w:rPr>
          <w:rFonts w:ascii="Arial" w:hAnsi="Arial" w:cs="Arial"/>
          <w:sz w:val="22"/>
          <w:szCs w:val="22"/>
          <w:lang w:eastAsia="sk-SK"/>
        </w:rPr>
        <w:t>Štefanovičova</w:t>
      </w:r>
      <w:proofErr w:type="spellEnd"/>
      <w:r w:rsidRPr="00F75CAB">
        <w:rPr>
          <w:rFonts w:ascii="Arial" w:hAnsi="Arial" w:cs="Arial"/>
          <w:sz w:val="22"/>
          <w:szCs w:val="22"/>
          <w:lang w:eastAsia="sk-SK"/>
        </w:rPr>
        <w:t xml:space="preserve"> 3, 810 05 Bratislava 15, IČO: 30810710 (ďalej len „prevádzkovateľ") spracúva Vaše osobné údaje ako dotknutej osoby na základe čl. 6 ods. 1 písm. c) </w:t>
      </w:r>
      <w:r w:rsidRPr="00F75CAB">
        <w:rPr>
          <w:rFonts w:ascii="Arial" w:hAnsi="Arial" w:cs="Arial"/>
          <w:i/>
          <w:iCs/>
          <w:sz w:val="22"/>
          <w:szCs w:val="22"/>
          <w:lang w:eastAsia="sk-SK"/>
        </w:rPr>
        <w:t>nariadenia Európskeho parlamentu a Rady (EÚ) 2016/679 z 27. apríla 2016 o ochrane fyzických osôb pri spracúvaní osobných údajov a o voľnom pohybe takýchto údajov, ktorým sa zrušuje smernica 95/46/ES (všeobecné nariadenie o ochrane osobných údajov),</w:t>
      </w:r>
      <w:r w:rsidRPr="00F75CAB">
        <w:rPr>
          <w:rFonts w:ascii="Arial" w:hAnsi="Arial" w:cs="Arial"/>
          <w:sz w:val="22"/>
          <w:szCs w:val="22"/>
          <w:lang w:eastAsia="sk-SK"/>
        </w:rPr>
        <w:t xml:space="preserve"> a to výlučne na účel kontroly splnenia autorizačných požiadaviek a vydania rozhodnutia podľa zákona </w:t>
      </w:r>
      <w:r w:rsidRPr="00F75CAB">
        <w:rPr>
          <w:rFonts w:ascii="Arial" w:hAnsi="Arial" w:cs="Arial"/>
          <w:i/>
          <w:iCs/>
          <w:sz w:val="22"/>
          <w:szCs w:val="22"/>
          <w:lang w:eastAsia="sk-SK"/>
        </w:rPr>
        <w:t xml:space="preserve">č. 56/2018 Z. z. o posudzovaní </w:t>
      </w:r>
      <w:r w:rsidRPr="00BD6C64">
        <w:rPr>
          <w:rFonts w:ascii="Arial" w:hAnsi="Arial" w:cs="Arial"/>
          <w:i/>
          <w:iCs/>
          <w:sz w:val="22"/>
          <w:szCs w:val="22"/>
          <w:lang w:eastAsia="sk-SK"/>
        </w:rPr>
        <w:t>zhody výrobku, sprístupňovaní určeného výrobku na trhu a o zmene a doplnení niektorých zákonov</w:t>
      </w:r>
      <w:r>
        <w:rPr>
          <w:rFonts w:ascii="Arial" w:hAnsi="Arial" w:cs="Arial"/>
          <w:sz w:val="22"/>
          <w:szCs w:val="22"/>
          <w:lang w:eastAsia="sk-SK"/>
        </w:rPr>
        <w:t xml:space="preserve"> (ďalej len „zákon č. 56/2018 Z. z.“)</w:t>
      </w:r>
      <w:r w:rsidRPr="00BD6C64">
        <w:rPr>
          <w:rFonts w:ascii="Arial" w:hAnsi="Arial" w:cs="Arial"/>
          <w:sz w:val="22"/>
          <w:szCs w:val="22"/>
          <w:lang w:eastAsia="sk-SK"/>
        </w:rPr>
        <w:t>, pričom konáme na základe Vašej žiadosti o a</w:t>
      </w:r>
      <w:bookmarkStart w:id="0" w:name="_GoBack"/>
      <w:bookmarkEnd w:id="0"/>
      <w:r w:rsidRPr="00BD6C64">
        <w:rPr>
          <w:rFonts w:ascii="Arial" w:hAnsi="Arial" w:cs="Arial"/>
          <w:sz w:val="22"/>
          <w:szCs w:val="22"/>
          <w:lang w:eastAsia="sk-SK"/>
        </w:rPr>
        <w:t>utorizáciu podľa § 10 a </w:t>
      </w:r>
      <w:proofErr w:type="spellStart"/>
      <w:r w:rsidRPr="00BD6C64">
        <w:rPr>
          <w:rFonts w:ascii="Arial" w:hAnsi="Arial" w:cs="Arial"/>
          <w:sz w:val="22"/>
          <w:szCs w:val="22"/>
          <w:lang w:eastAsia="sk-SK"/>
        </w:rPr>
        <w:t>nasl</w:t>
      </w:r>
      <w:proofErr w:type="spellEnd"/>
      <w:r w:rsidRPr="00BD6C64">
        <w:rPr>
          <w:rFonts w:ascii="Arial" w:hAnsi="Arial" w:cs="Arial"/>
          <w:sz w:val="22"/>
          <w:szCs w:val="22"/>
          <w:lang w:eastAsia="sk-SK"/>
        </w:rPr>
        <w:t xml:space="preserve">. </w:t>
      </w:r>
      <w:r w:rsidRPr="00BD6C64">
        <w:rPr>
          <w:rFonts w:ascii="Arial" w:hAnsi="Arial" w:cs="Arial"/>
          <w:i/>
          <w:iCs/>
          <w:sz w:val="22"/>
          <w:szCs w:val="22"/>
          <w:lang w:eastAsia="sk-SK"/>
        </w:rPr>
        <w:t xml:space="preserve">zákona č. </w:t>
      </w:r>
      <w:r w:rsidRPr="006444A7">
        <w:rPr>
          <w:rFonts w:ascii="Arial" w:hAnsi="Arial" w:cs="Arial"/>
          <w:i/>
          <w:iCs/>
          <w:sz w:val="22"/>
          <w:szCs w:val="22"/>
          <w:lang w:eastAsia="sk-SK"/>
        </w:rPr>
        <w:t>56/2018 Z. z.</w:t>
      </w:r>
    </w:p>
    <w:p w:rsidR="00E7670E" w:rsidRPr="00BD6C64" w:rsidRDefault="00E7670E" w:rsidP="00E7670E">
      <w:pPr>
        <w:overflowPunct w:val="0"/>
        <w:autoSpaceDE w:val="0"/>
        <w:autoSpaceDN w:val="0"/>
        <w:spacing w:after="120"/>
        <w:jc w:val="both"/>
        <w:textAlignment w:val="baseline"/>
        <w:rPr>
          <w:rFonts w:ascii="Arial" w:hAnsi="Arial" w:cs="Arial"/>
          <w:sz w:val="22"/>
          <w:szCs w:val="22"/>
          <w:lang w:eastAsia="sk-SK"/>
        </w:rPr>
      </w:pPr>
      <w:r w:rsidRPr="006444A7">
        <w:rPr>
          <w:rFonts w:ascii="Arial" w:hAnsi="Arial" w:cs="Arial"/>
          <w:sz w:val="22"/>
          <w:szCs w:val="22"/>
          <w:lang w:eastAsia="sk-SK"/>
        </w:rPr>
        <w:t xml:space="preserve">Prenos osobných údajov do tretej krajiny alebo medzinárodnej organizácie sa neuskutočňuje. Vaše osobné údaje nebudú použité na automatizované individuálne rozhodovanie vrátane profilovania. Na uchovávanie niektorých osobných údajov sa vzťahuje </w:t>
      </w:r>
      <w:r w:rsidRPr="006444A7">
        <w:rPr>
          <w:rFonts w:ascii="Arial" w:hAnsi="Arial" w:cs="Arial"/>
          <w:i/>
          <w:iCs/>
          <w:sz w:val="22"/>
          <w:szCs w:val="22"/>
          <w:lang w:eastAsia="sk-SK"/>
        </w:rPr>
        <w:t>zákon č. 395/2002 Z. z.</w:t>
      </w:r>
      <w:r w:rsidRPr="00BD6C64">
        <w:rPr>
          <w:rFonts w:ascii="Arial" w:hAnsi="Arial" w:cs="Arial"/>
          <w:i/>
          <w:iCs/>
          <w:sz w:val="22"/>
          <w:szCs w:val="22"/>
          <w:lang w:eastAsia="sk-SK"/>
        </w:rPr>
        <w:t xml:space="preserve"> o archívoch a registratúrach a o doplnení niektorých zákonov</w:t>
      </w:r>
      <w:r w:rsidRPr="00BD6C64">
        <w:rPr>
          <w:rFonts w:ascii="Arial" w:hAnsi="Arial" w:cs="Arial"/>
          <w:sz w:val="22"/>
          <w:szCs w:val="22"/>
          <w:lang w:eastAsia="sk-SK"/>
        </w:rPr>
        <w:t xml:space="preserve"> v spojení s Registratúrnym poriadkom a plánom úradu (prevádzkovateľa), ktorý schvaľuje Ministerstvo vnútra Slovenskej republiky. Uvedená dokumentácia je v zmysle Registratúrneho poriadku a plánu prevádzkovateľa uchovávaná 5 rokov.</w:t>
      </w:r>
    </w:p>
    <w:p w:rsidR="00E7670E" w:rsidRPr="00BD6C64" w:rsidRDefault="00E7670E" w:rsidP="00E7670E">
      <w:pPr>
        <w:overflowPunct w:val="0"/>
        <w:autoSpaceDE w:val="0"/>
        <w:autoSpaceDN w:val="0"/>
        <w:spacing w:after="120"/>
        <w:jc w:val="both"/>
        <w:textAlignment w:val="baseline"/>
        <w:rPr>
          <w:rFonts w:ascii="Arial" w:hAnsi="Arial" w:cs="Arial"/>
          <w:b/>
          <w:bCs/>
          <w:i/>
          <w:iCs/>
          <w:sz w:val="22"/>
          <w:szCs w:val="22"/>
          <w:lang w:eastAsia="sk-SK"/>
        </w:rPr>
      </w:pPr>
      <w:r w:rsidRPr="00BD6C64">
        <w:rPr>
          <w:rFonts w:ascii="Arial" w:hAnsi="Arial" w:cs="Arial"/>
          <w:b/>
          <w:bCs/>
          <w:i/>
          <w:iCs/>
          <w:sz w:val="22"/>
          <w:szCs w:val="22"/>
          <w:lang w:eastAsia="sk-SK"/>
        </w:rPr>
        <w:t>Práva dotknutej osoby</w:t>
      </w:r>
    </w:p>
    <w:p w:rsidR="00E7670E" w:rsidRPr="00BD6C64" w:rsidRDefault="00E7670E" w:rsidP="00E7670E">
      <w:pPr>
        <w:overflowPunct w:val="0"/>
        <w:autoSpaceDE w:val="0"/>
        <w:autoSpaceDN w:val="0"/>
        <w:jc w:val="both"/>
        <w:textAlignment w:val="baseline"/>
        <w:rPr>
          <w:rFonts w:ascii="Arial" w:hAnsi="Arial" w:cs="Arial"/>
          <w:sz w:val="22"/>
          <w:szCs w:val="22"/>
          <w:lang w:eastAsia="sk-SK"/>
        </w:rPr>
      </w:pPr>
      <w:r w:rsidRPr="00BD6C64">
        <w:rPr>
          <w:rFonts w:ascii="Arial" w:hAnsi="Arial" w:cs="Arial"/>
          <w:b/>
          <w:bCs/>
          <w:sz w:val="22"/>
          <w:szCs w:val="22"/>
          <w:lang w:eastAsia="sk-SK"/>
        </w:rPr>
        <w:t>Právo na prístup</w:t>
      </w:r>
      <w:r w:rsidRPr="00BD6C64">
        <w:rPr>
          <w:rFonts w:ascii="Arial" w:hAnsi="Arial" w:cs="Arial"/>
          <w:sz w:val="22"/>
          <w:szCs w:val="22"/>
          <w:lang w:eastAsia="sk-SK"/>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E7670E" w:rsidRPr="00BD6C64" w:rsidRDefault="00E7670E" w:rsidP="00E7670E">
      <w:pPr>
        <w:overflowPunct w:val="0"/>
        <w:autoSpaceDE w:val="0"/>
        <w:autoSpaceDN w:val="0"/>
        <w:jc w:val="both"/>
        <w:textAlignment w:val="baseline"/>
        <w:rPr>
          <w:rFonts w:ascii="Arial" w:hAnsi="Arial" w:cs="Arial"/>
          <w:sz w:val="22"/>
          <w:szCs w:val="22"/>
          <w:lang w:eastAsia="sk-SK"/>
        </w:rPr>
      </w:pPr>
      <w:r w:rsidRPr="00BD6C64">
        <w:rPr>
          <w:rFonts w:ascii="Arial" w:hAnsi="Arial" w:cs="Arial"/>
          <w:b/>
          <w:bCs/>
          <w:sz w:val="22"/>
          <w:szCs w:val="22"/>
          <w:lang w:eastAsia="sk-SK"/>
        </w:rPr>
        <w:t>Právo na opravu</w:t>
      </w:r>
      <w:r w:rsidRPr="00BD6C64">
        <w:rPr>
          <w:rFonts w:ascii="Arial" w:hAnsi="Arial" w:cs="Arial"/>
          <w:sz w:val="22"/>
          <w:szCs w:val="22"/>
          <w:lang w:eastAsia="sk-SK"/>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 </w:t>
      </w:r>
    </w:p>
    <w:p w:rsidR="00E7670E" w:rsidRPr="00BD6C64" w:rsidRDefault="00E7670E" w:rsidP="00E7670E">
      <w:pPr>
        <w:overflowPunct w:val="0"/>
        <w:autoSpaceDE w:val="0"/>
        <w:autoSpaceDN w:val="0"/>
        <w:jc w:val="both"/>
        <w:textAlignment w:val="baseline"/>
        <w:rPr>
          <w:rFonts w:ascii="Arial" w:hAnsi="Arial" w:cs="Arial"/>
          <w:sz w:val="22"/>
          <w:szCs w:val="22"/>
          <w:lang w:eastAsia="sk-SK"/>
        </w:rPr>
      </w:pPr>
      <w:r w:rsidRPr="00BD6C64">
        <w:rPr>
          <w:rFonts w:ascii="Arial" w:hAnsi="Arial" w:cs="Arial"/>
          <w:b/>
          <w:bCs/>
          <w:sz w:val="22"/>
          <w:szCs w:val="22"/>
          <w:lang w:eastAsia="sk-SK"/>
        </w:rPr>
        <w:t>Právo na výmaz (na zabudnutie)</w:t>
      </w:r>
      <w:r w:rsidRPr="00BD6C64">
        <w:rPr>
          <w:rFonts w:ascii="Arial" w:hAnsi="Arial" w:cs="Arial"/>
          <w:sz w:val="22"/>
          <w:szCs w:val="22"/>
          <w:lang w:eastAsia="sk-SK"/>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rsidR="00E7670E" w:rsidRPr="00BD6C64" w:rsidRDefault="00E7670E" w:rsidP="00E7670E">
      <w:pPr>
        <w:overflowPunct w:val="0"/>
        <w:autoSpaceDE w:val="0"/>
        <w:autoSpaceDN w:val="0"/>
        <w:jc w:val="both"/>
        <w:textAlignment w:val="baseline"/>
        <w:rPr>
          <w:rFonts w:ascii="Arial" w:hAnsi="Arial" w:cs="Arial"/>
          <w:sz w:val="22"/>
          <w:szCs w:val="22"/>
          <w:lang w:eastAsia="sk-SK"/>
        </w:rPr>
      </w:pPr>
      <w:r w:rsidRPr="00BD6C64">
        <w:rPr>
          <w:rFonts w:ascii="Arial" w:hAnsi="Arial" w:cs="Arial"/>
          <w:b/>
          <w:bCs/>
          <w:sz w:val="22"/>
          <w:szCs w:val="22"/>
          <w:lang w:eastAsia="sk-SK"/>
        </w:rPr>
        <w:t>Právo na obmedzenie spracúvania</w:t>
      </w:r>
      <w:r w:rsidRPr="00BD6C64">
        <w:rPr>
          <w:rFonts w:ascii="Arial" w:hAnsi="Arial" w:cs="Arial"/>
          <w:sz w:val="22"/>
          <w:szCs w:val="22"/>
          <w:lang w:eastAsia="sk-SK"/>
        </w:rPr>
        <w:t xml:space="preserve"> - za určitých okolností ste oprávnený nás požiadať, aby sme prestali používať Vaše osobné údaje. Ide napríklad o prípady, keď si myslíte, že osobné </w:t>
      </w:r>
      <w:r w:rsidRPr="00BD6C64">
        <w:rPr>
          <w:rFonts w:ascii="Arial" w:hAnsi="Arial" w:cs="Arial"/>
          <w:sz w:val="22"/>
          <w:szCs w:val="22"/>
          <w:lang w:eastAsia="sk-SK"/>
        </w:rPr>
        <w:lastRenderedPageBreak/>
        <w:t xml:space="preserve">údaje, ktoré o Vás máme, môžu byť nepresné alebo keď si myslíte, že už Vaše osobné údaje nepotrebujeme využívať. </w:t>
      </w:r>
    </w:p>
    <w:p w:rsidR="00E7670E" w:rsidRPr="00BD6C64" w:rsidRDefault="00E7670E" w:rsidP="00E7670E">
      <w:pPr>
        <w:overflowPunct w:val="0"/>
        <w:autoSpaceDE w:val="0"/>
        <w:autoSpaceDN w:val="0"/>
        <w:spacing w:after="120"/>
        <w:jc w:val="both"/>
        <w:textAlignment w:val="baseline"/>
        <w:rPr>
          <w:rFonts w:ascii="Arial" w:hAnsi="Arial" w:cs="Arial"/>
          <w:sz w:val="22"/>
          <w:szCs w:val="22"/>
          <w:lang w:eastAsia="sk-SK"/>
        </w:rPr>
      </w:pPr>
      <w:r w:rsidRPr="00BD6C64">
        <w:rPr>
          <w:rFonts w:ascii="Arial" w:hAnsi="Arial" w:cs="Arial"/>
          <w:b/>
          <w:bCs/>
          <w:sz w:val="22"/>
          <w:szCs w:val="22"/>
          <w:lang w:eastAsia="sk-SK"/>
        </w:rPr>
        <w:t>Právo podať návrh na začatie konania o ochrane osobných údajov</w:t>
      </w:r>
      <w:r w:rsidRPr="00BD6C64">
        <w:rPr>
          <w:rFonts w:ascii="Arial" w:hAnsi="Arial" w:cs="Arial"/>
          <w:sz w:val="22"/>
          <w:szCs w:val="22"/>
          <w:lang w:eastAsia="sk-SK"/>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w:t>
      </w:r>
      <w:hyperlink r:id="rId9" w:history="1">
        <w:r w:rsidRPr="00BD6C64">
          <w:rPr>
            <w:rStyle w:val="Hypertextovprepojenie"/>
            <w:rFonts w:ascii="Arial" w:hAnsi="Arial" w:cs="Arial"/>
            <w:sz w:val="22"/>
            <w:szCs w:val="22"/>
          </w:rPr>
          <w:t>statny.dozor@pdp.gov.sk</w:t>
        </w:r>
      </w:hyperlink>
      <w:r w:rsidRPr="00BD6C64">
        <w:rPr>
          <w:rFonts w:ascii="Arial" w:hAnsi="Arial" w:cs="Arial"/>
          <w:sz w:val="22"/>
          <w:szCs w:val="22"/>
          <w:lang w:eastAsia="sk-SK"/>
        </w:rPr>
        <w:t xml:space="preserve">, </w:t>
      </w:r>
      <w:hyperlink r:id="rId10" w:history="1">
        <w:r w:rsidRPr="00BD6C64">
          <w:rPr>
            <w:rStyle w:val="Hypertextovprepojenie"/>
            <w:rFonts w:ascii="Arial" w:hAnsi="Arial" w:cs="Arial"/>
            <w:sz w:val="22"/>
            <w:szCs w:val="22"/>
          </w:rPr>
          <w:t>https://dataprotection.gov.sk</w:t>
        </w:r>
      </w:hyperlink>
      <w:r w:rsidRPr="00BD6C64">
        <w:rPr>
          <w:rFonts w:ascii="Arial" w:hAnsi="Arial" w:cs="Arial"/>
          <w:sz w:val="22"/>
          <w:szCs w:val="22"/>
          <w:lang w:eastAsia="sk-SK"/>
        </w:rPr>
        <w:t>. V prípade podania návrhu elektronickou formou je potrebné, aby spĺňal náležitosti podľa § 19 ods. 1 zákona č. 71/1967 Zb. o správnom konaní (správny poriadok) v znení neskorších predpisov.</w:t>
      </w:r>
    </w:p>
    <w:p w:rsidR="00E7670E" w:rsidRPr="00BD6C64" w:rsidRDefault="00E7670E" w:rsidP="00E7670E">
      <w:pPr>
        <w:overflowPunct w:val="0"/>
        <w:autoSpaceDE w:val="0"/>
        <w:autoSpaceDN w:val="0"/>
        <w:spacing w:after="120"/>
        <w:jc w:val="both"/>
        <w:textAlignment w:val="baseline"/>
        <w:rPr>
          <w:rFonts w:ascii="Arial" w:hAnsi="Arial" w:cs="Arial"/>
          <w:b/>
          <w:bCs/>
          <w:sz w:val="22"/>
          <w:szCs w:val="22"/>
          <w:lang w:eastAsia="sk-SK"/>
        </w:rPr>
      </w:pPr>
      <w:r w:rsidRPr="00BD6C64">
        <w:rPr>
          <w:rFonts w:ascii="Arial" w:hAnsi="Arial" w:cs="Arial"/>
          <w:sz w:val="22"/>
          <w:szCs w:val="22"/>
          <w:lang w:eastAsia="sk-SK"/>
        </w:rPr>
        <w:t xml:space="preserve">Ďalšie informácie o ochrane osobných údajov a ich spracovaní nájdete na webovom sídle úradu: </w:t>
      </w:r>
      <w:hyperlink r:id="rId11" w:history="1">
        <w:r w:rsidRPr="00BD6C64">
          <w:rPr>
            <w:rStyle w:val="Hypertextovprepojenie"/>
            <w:rFonts w:ascii="Arial" w:hAnsi="Arial" w:cs="Arial"/>
            <w:sz w:val="22"/>
            <w:szCs w:val="22"/>
          </w:rPr>
          <w:t>https://www.unms.sk/?Ochrana-osobnych-udajov</w:t>
        </w:r>
      </w:hyperlink>
      <w:r w:rsidRPr="00BD6C64">
        <w:rPr>
          <w:rFonts w:ascii="Arial" w:hAnsi="Arial" w:cs="Arial"/>
          <w:b/>
          <w:bCs/>
          <w:sz w:val="22"/>
          <w:szCs w:val="22"/>
        </w:rPr>
        <w:t>.</w:t>
      </w:r>
    </w:p>
    <w:p w:rsidR="00E7670E" w:rsidRDefault="00E7670E" w:rsidP="00E7670E">
      <w:pPr>
        <w:widowControl w:val="0"/>
        <w:overflowPunct w:val="0"/>
        <w:autoSpaceDE w:val="0"/>
        <w:autoSpaceDN w:val="0"/>
        <w:adjustRightInd w:val="0"/>
        <w:spacing w:after="120"/>
        <w:jc w:val="both"/>
        <w:textAlignment w:val="baseline"/>
        <w:rPr>
          <w:rFonts w:ascii="Arial" w:hAnsi="Arial" w:cs="Arial"/>
          <w:b/>
          <w:sz w:val="22"/>
          <w:szCs w:val="22"/>
          <w:lang w:eastAsia="sk-SK"/>
        </w:rPr>
      </w:pPr>
    </w:p>
    <w:tbl>
      <w:tblPr>
        <w:tblW w:w="0" w:type="auto"/>
        <w:tblInd w:w="108" w:type="dxa"/>
        <w:tblLook w:val="04A0" w:firstRow="1" w:lastRow="0" w:firstColumn="1" w:lastColumn="0" w:noHBand="0" w:noVBand="1"/>
      </w:tblPr>
      <w:tblGrid>
        <w:gridCol w:w="4506"/>
        <w:gridCol w:w="4674"/>
      </w:tblGrid>
      <w:tr w:rsidR="00E7670E" w:rsidRPr="00761123" w:rsidTr="009513E3">
        <w:trPr>
          <w:trHeight w:val="680"/>
        </w:trPr>
        <w:tc>
          <w:tcPr>
            <w:tcW w:w="4819" w:type="dxa"/>
            <w:shd w:val="clear" w:color="auto" w:fill="auto"/>
            <w:vAlign w:val="bottom"/>
          </w:tcPr>
          <w:p w:rsidR="00E7670E" w:rsidRPr="00761123" w:rsidRDefault="00E7670E" w:rsidP="009513E3">
            <w:pPr>
              <w:widowControl w:val="0"/>
              <w:overflowPunct w:val="0"/>
              <w:autoSpaceDE w:val="0"/>
              <w:autoSpaceDN w:val="0"/>
              <w:adjustRightInd w:val="0"/>
              <w:spacing w:after="120"/>
              <w:jc w:val="center"/>
              <w:textAlignment w:val="baseline"/>
              <w:rPr>
                <w:rFonts w:ascii="Arial" w:hAnsi="Arial" w:cs="Arial"/>
                <w:b/>
                <w:sz w:val="22"/>
                <w:szCs w:val="22"/>
                <w:lang w:eastAsia="sk-SK"/>
              </w:rPr>
            </w:pPr>
          </w:p>
        </w:tc>
        <w:tc>
          <w:tcPr>
            <w:tcW w:w="4820" w:type="dxa"/>
            <w:shd w:val="clear" w:color="auto" w:fill="auto"/>
            <w:vAlign w:val="bottom"/>
          </w:tcPr>
          <w:p w:rsidR="00E7670E" w:rsidRPr="00761123" w:rsidRDefault="00E7670E" w:rsidP="009513E3">
            <w:pPr>
              <w:widowControl w:val="0"/>
              <w:overflowPunct w:val="0"/>
              <w:autoSpaceDE w:val="0"/>
              <w:autoSpaceDN w:val="0"/>
              <w:adjustRightInd w:val="0"/>
              <w:spacing w:after="120"/>
              <w:jc w:val="center"/>
              <w:textAlignment w:val="baseline"/>
              <w:rPr>
                <w:rFonts w:ascii="Arial" w:hAnsi="Arial" w:cs="Arial"/>
                <w:b/>
                <w:sz w:val="22"/>
                <w:szCs w:val="22"/>
                <w:lang w:eastAsia="sk-SK"/>
              </w:rPr>
            </w:pPr>
            <w:r w:rsidRPr="00761123">
              <w:rPr>
                <w:rFonts w:ascii="Arial" w:hAnsi="Arial" w:cs="Arial"/>
                <w:b/>
                <w:sz w:val="22"/>
                <w:szCs w:val="22"/>
                <w:lang w:eastAsia="sk-SK"/>
              </w:rPr>
              <w:t>____________________________</w:t>
            </w:r>
          </w:p>
        </w:tc>
      </w:tr>
      <w:tr w:rsidR="00E7670E" w:rsidRPr="00761123" w:rsidTr="009513E3">
        <w:trPr>
          <w:trHeight w:val="680"/>
        </w:trPr>
        <w:tc>
          <w:tcPr>
            <w:tcW w:w="4819" w:type="dxa"/>
            <w:shd w:val="clear" w:color="auto" w:fill="auto"/>
          </w:tcPr>
          <w:p w:rsidR="00E7670E" w:rsidRPr="00761123" w:rsidRDefault="00E7670E" w:rsidP="009513E3">
            <w:pPr>
              <w:widowControl w:val="0"/>
              <w:overflowPunct w:val="0"/>
              <w:autoSpaceDE w:val="0"/>
              <w:autoSpaceDN w:val="0"/>
              <w:adjustRightInd w:val="0"/>
              <w:spacing w:after="120"/>
              <w:jc w:val="center"/>
              <w:textAlignment w:val="baseline"/>
              <w:rPr>
                <w:rFonts w:ascii="Arial" w:hAnsi="Arial" w:cs="Arial"/>
                <w:b/>
                <w:sz w:val="22"/>
                <w:szCs w:val="22"/>
                <w:lang w:eastAsia="sk-SK"/>
              </w:rPr>
            </w:pPr>
            <w:r>
              <w:rPr>
                <w:rFonts w:ascii="Arial" w:hAnsi="Arial" w:cs="Arial"/>
                <w:sz w:val="22"/>
                <w:szCs w:val="22"/>
                <w:lang w:eastAsia="sk-SK"/>
              </w:rPr>
              <w:t>V .................................. dňa .............................</w:t>
            </w:r>
          </w:p>
        </w:tc>
        <w:tc>
          <w:tcPr>
            <w:tcW w:w="4820" w:type="dxa"/>
            <w:shd w:val="clear" w:color="auto" w:fill="auto"/>
            <w:vAlign w:val="bottom"/>
          </w:tcPr>
          <w:p w:rsidR="00E7670E" w:rsidRPr="005A2B3B" w:rsidRDefault="00E7670E" w:rsidP="009513E3">
            <w:pPr>
              <w:widowControl w:val="0"/>
              <w:overflowPunct w:val="0"/>
              <w:autoSpaceDE w:val="0"/>
              <w:autoSpaceDN w:val="0"/>
              <w:adjustRightInd w:val="0"/>
              <w:spacing w:after="120"/>
              <w:jc w:val="center"/>
              <w:textAlignment w:val="baseline"/>
              <w:rPr>
                <w:rFonts w:ascii="Arial" w:hAnsi="Arial" w:cs="Arial"/>
                <w:i/>
                <w:sz w:val="22"/>
                <w:szCs w:val="22"/>
                <w:lang w:eastAsia="sk-SK"/>
              </w:rPr>
            </w:pPr>
            <w:r>
              <w:rPr>
                <w:rFonts w:ascii="Arial" w:hAnsi="Arial" w:cs="Arial"/>
                <w:i/>
                <w:sz w:val="22"/>
                <w:szCs w:val="22"/>
                <w:lang w:eastAsia="sk-SK"/>
              </w:rPr>
              <w:t>(</w:t>
            </w:r>
            <w:r w:rsidRPr="005A2B3B">
              <w:rPr>
                <w:rFonts w:ascii="Arial" w:hAnsi="Arial" w:cs="Arial"/>
                <w:i/>
                <w:sz w:val="22"/>
                <w:szCs w:val="22"/>
                <w:lang w:eastAsia="sk-SK"/>
              </w:rPr>
              <w:t>meno, priezvisko</w:t>
            </w:r>
            <w:r>
              <w:rPr>
                <w:rFonts w:ascii="Arial" w:hAnsi="Arial" w:cs="Arial"/>
                <w:i/>
                <w:sz w:val="22"/>
                <w:szCs w:val="22"/>
                <w:lang w:eastAsia="sk-SK"/>
              </w:rPr>
              <w:t>, </w:t>
            </w:r>
            <w:r w:rsidRPr="005A2B3B">
              <w:rPr>
                <w:rFonts w:ascii="Arial" w:hAnsi="Arial" w:cs="Arial"/>
                <w:i/>
                <w:sz w:val="22"/>
                <w:szCs w:val="22"/>
                <w:lang w:eastAsia="sk-SK"/>
              </w:rPr>
              <w:t>podpis</w:t>
            </w:r>
            <w:r>
              <w:rPr>
                <w:rFonts w:ascii="Arial" w:hAnsi="Arial" w:cs="Arial"/>
                <w:i/>
                <w:sz w:val="22"/>
                <w:szCs w:val="22"/>
                <w:lang w:eastAsia="sk-SK"/>
              </w:rPr>
              <w:t>, funkcia)</w:t>
            </w:r>
            <w:r w:rsidRPr="005A2B3B">
              <w:rPr>
                <w:rFonts w:ascii="Arial" w:hAnsi="Arial" w:cs="Arial"/>
                <w:i/>
                <w:sz w:val="22"/>
                <w:szCs w:val="22"/>
                <w:lang w:eastAsia="sk-SK"/>
              </w:rPr>
              <w:t xml:space="preserve"> </w:t>
            </w:r>
          </w:p>
          <w:p w:rsidR="00E7670E" w:rsidRPr="00761123" w:rsidRDefault="00E7670E" w:rsidP="009513E3">
            <w:pPr>
              <w:widowControl w:val="0"/>
              <w:overflowPunct w:val="0"/>
              <w:autoSpaceDE w:val="0"/>
              <w:autoSpaceDN w:val="0"/>
              <w:adjustRightInd w:val="0"/>
              <w:spacing w:after="120"/>
              <w:jc w:val="center"/>
              <w:textAlignment w:val="baseline"/>
              <w:rPr>
                <w:rFonts w:ascii="Arial" w:hAnsi="Arial" w:cs="Arial"/>
                <w:b/>
                <w:sz w:val="22"/>
                <w:szCs w:val="22"/>
                <w:lang w:eastAsia="sk-SK"/>
              </w:rPr>
            </w:pPr>
            <w:r>
              <w:rPr>
                <w:rFonts w:ascii="Arial" w:hAnsi="Arial" w:cs="Arial"/>
                <w:sz w:val="22"/>
                <w:szCs w:val="22"/>
                <w:lang w:eastAsia="sk-SK"/>
              </w:rPr>
              <w:t>člen</w:t>
            </w:r>
            <w:r w:rsidRPr="00761123">
              <w:rPr>
                <w:rFonts w:ascii="Arial" w:hAnsi="Arial" w:cs="Arial"/>
                <w:sz w:val="22"/>
                <w:szCs w:val="22"/>
                <w:lang w:eastAsia="sk-SK"/>
              </w:rPr>
              <w:t xml:space="preserve"> štatutárneho orgánu</w:t>
            </w:r>
          </w:p>
        </w:tc>
      </w:tr>
    </w:tbl>
    <w:p w:rsidR="00E7670E" w:rsidRDefault="00E7670E" w:rsidP="00E7670E"/>
    <w:p w:rsidR="00E7670E" w:rsidRDefault="00E7670E" w:rsidP="00E7670E">
      <w:pPr>
        <w:ind w:left="7938" w:firstLine="567"/>
        <w:rPr>
          <w:rFonts w:ascii="Arial" w:hAnsi="Arial" w:cs="Arial"/>
          <w:sz w:val="22"/>
          <w:lang w:eastAsia="sk-SK"/>
        </w:rPr>
      </w:pPr>
    </w:p>
    <w:p w:rsidR="00E7670E" w:rsidRDefault="00E7670E" w:rsidP="00E7670E">
      <w:pPr>
        <w:ind w:left="7938" w:firstLine="567"/>
        <w:rPr>
          <w:rFonts w:ascii="Arial" w:hAnsi="Arial" w:cs="Arial"/>
          <w:sz w:val="22"/>
          <w:lang w:eastAsia="sk-SK"/>
        </w:rPr>
      </w:pPr>
    </w:p>
    <w:p w:rsidR="00E7670E" w:rsidRDefault="00E7670E" w:rsidP="00E7670E">
      <w:pPr>
        <w:widowControl w:val="0"/>
        <w:overflowPunct w:val="0"/>
        <w:autoSpaceDE w:val="0"/>
        <w:autoSpaceDN w:val="0"/>
        <w:adjustRightInd w:val="0"/>
        <w:spacing w:after="120"/>
        <w:jc w:val="both"/>
        <w:textAlignment w:val="baseline"/>
        <w:rPr>
          <w:rFonts w:ascii="Arial" w:hAnsi="Arial" w:cs="Arial"/>
          <w:b/>
          <w:sz w:val="22"/>
          <w:szCs w:val="22"/>
          <w:lang w:eastAsia="sk-SK"/>
        </w:rPr>
      </w:pPr>
    </w:p>
    <w:p w:rsidR="00E7670E" w:rsidRDefault="00E7670E" w:rsidP="00E7670E">
      <w:pPr>
        <w:widowControl w:val="0"/>
        <w:overflowPunct w:val="0"/>
        <w:autoSpaceDE w:val="0"/>
        <w:autoSpaceDN w:val="0"/>
        <w:adjustRightInd w:val="0"/>
        <w:spacing w:after="120"/>
        <w:jc w:val="both"/>
        <w:textAlignment w:val="baseline"/>
        <w:rPr>
          <w:rFonts w:ascii="Arial" w:hAnsi="Arial" w:cs="Arial"/>
          <w:b/>
          <w:sz w:val="22"/>
          <w:szCs w:val="22"/>
          <w:lang w:eastAsia="sk-SK"/>
        </w:rPr>
      </w:pPr>
    </w:p>
    <w:p w:rsidR="00300D8C" w:rsidRDefault="00300D8C"/>
    <w:sectPr w:rsidR="00300D8C" w:rsidSect="00E7670E">
      <w:footerReference w:type="default" r:id="rId12"/>
      <w:pgSz w:w="11906" w:h="16838"/>
      <w:pgMar w:top="1417" w:right="1417" w:bottom="1417" w:left="1417" w:header="708"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7B" w:rsidRDefault="0095107B" w:rsidP="00E7670E">
      <w:r>
        <w:separator/>
      </w:r>
    </w:p>
  </w:endnote>
  <w:endnote w:type="continuationSeparator" w:id="0">
    <w:p w:rsidR="0095107B" w:rsidRDefault="0095107B" w:rsidP="00E7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49498954"/>
      <w:docPartObj>
        <w:docPartGallery w:val="Page Numbers (Bottom of Page)"/>
        <w:docPartUnique/>
      </w:docPartObj>
    </w:sdtPr>
    <w:sdtContent>
      <w:p w:rsidR="00E7670E" w:rsidRPr="00E7670E" w:rsidRDefault="00E7670E" w:rsidP="00E7670E">
        <w:pPr>
          <w:pStyle w:val="Pta"/>
          <w:jc w:val="right"/>
          <w:rPr>
            <w:rFonts w:ascii="Arial" w:hAnsi="Arial" w:cs="Arial"/>
            <w:sz w:val="16"/>
          </w:rPr>
        </w:pPr>
        <w:r w:rsidRPr="00E7670E">
          <w:rPr>
            <w:rFonts w:ascii="Arial" w:hAnsi="Arial" w:cs="Arial"/>
            <w:sz w:val="16"/>
          </w:rPr>
          <w:t>P01_IRA_05/2020_MEPO_ÚZ00</w:t>
        </w:r>
      </w:p>
      <w:p w:rsidR="00E7670E" w:rsidRPr="00E7670E" w:rsidRDefault="00E7670E">
        <w:pPr>
          <w:pStyle w:val="Pta"/>
          <w:jc w:val="center"/>
          <w:rPr>
            <w:rFonts w:ascii="Arial" w:hAnsi="Arial" w:cs="Arial"/>
          </w:rPr>
        </w:pPr>
      </w:p>
      <w:p w:rsidR="00E7670E" w:rsidRPr="00E7670E" w:rsidRDefault="00E7670E">
        <w:pPr>
          <w:pStyle w:val="Pta"/>
          <w:jc w:val="center"/>
          <w:rPr>
            <w:rFonts w:ascii="Arial" w:hAnsi="Arial" w:cs="Arial"/>
          </w:rPr>
        </w:pPr>
        <w:r w:rsidRPr="00E7670E">
          <w:rPr>
            <w:rFonts w:ascii="Arial" w:hAnsi="Arial" w:cs="Arial"/>
          </w:rPr>
          <w:fldChar w:fldCharType="begin"/>
        </w:r>
        <w:r w:rsidRPr="00E7670E">
          <w:rPr>
            <w:rFonts w:ascii="Arial" w:hAnsi="Arial" w:cs="Arial"/>
          </w:rPr>
          <w:instrText>PAGE   \* MERGEFORMAT</w:instrText>
        </w:r>
        <w:r w:rsidRPr="00E7670E">
          <w:rPr>
            <w:rFonts w:ascii="Arial" w:hAnsi="Arial" w:cs="Arial"/>
          </w:rPr>
          <w:fldChar w:fldCharType="separate"/>
        </w:r>
        <w:r w:rsidR="00F75CAB">
          <w:rPr>
            <w:rFonts w:ascii="Arial" w:hAnsi="Arial" w:cs="Arial"/>
            <w:noProof/>
          </w:rPr>
          <w:t>7</w:t>
        </w:r>
        <w:r w:rsidRPr="00E7670E">
          <w:rPr>
            <w:rFonts w:ascii="Arial" w:hAnsi="Arial" w:cs="Arial"/>
          </w:rPr>
          <w:fldChar w:fldCharType="end"/>
        </w:r>
        <w:r w:rsidRPr="00E7670E">
          <w:rPr>
            <w:rFonts w:ascii="Arial" w:hAnsi="Arial" w:cs="Arial"/>
          </w:rPr>
          <w:t>/7</w:t>
        </w:r>
      </w:p>
    </w:sdtContent>
  </w:sdt>
  <w:p w:rsidR="00E7670E" w:rsidRDefault="00E7670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7B" w:rsidRDefault="0095107B" w:rsidP="00E7670E">
      <w:r>
        <w:separator/>
      </w:r>
    </w:p>
  </w:footnote>
  <w:footnote w:type="continuationSeparator" w:id="0">
    <w:p w:rsidR="0095107B" w:rsidRDefault="0095107B" w:rsidP="00E76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25136"/>
    <w:multiLevelType w:val="hybridMultilevel"/>
    <w:tmpl w:val="9F422E16"/>
    <w:lvl w:ilvl="0" w:tplc="FFFFFFFF">
      <w:start w:val="1"/>
      <w:numFmt w:val="upperRoman"/>
      <w:lvlText w:val="%1."/>
      <w:lvlJc w:val="left"/>
      <w:pPr>
        <w:tabs>
          <w:tab w:val="num" w:pos="720"/>
        </w:tabs>
        <w:ind w:left="720" w:hanging="72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0E"/>
    <w:rsid w:val="00300D8C"/>
    <w:rsid w:val="005D3D0D"/>
    <w:rsid w:val="0095107B"/>
    <w:rsid w:val="00E7670E"/>
    <w:rsid w:val="00F75C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670E"/>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E7670E"/>
    <w:rPr>
      <w:noProof w:val="0"/>
      <w:color w:val="0000FF"/>
      <w:u w:val="single"/>
      <w:lang w:val="fr-FR"/>
    </w:rPr>
  </w:style>
  <w:style w:type="paragraph" w:styleId="Textbubliny">
    <w:name w:val="Balloon Text"/>
    <w:basedOn w:val="Normlny"/>
    <w:link w:val="TextbublinyChar"/>
    <w:uiPriority w:val="99"/>
    <w:semiHidden/>
    <w:unhideWhenUsed/>
    <w:rsid w:val="00E7670E"/>
    <w:rPr>
      <w:rFonts w:ascii="Tahoma" w:hAnsi="Tahoma" w:cs="Tahoma"/>
      <w:sz w:val="16"/>
      <w:szCs w:val="16"/>
    </w:rPr>
  </w:style>
  <w:style w:type="character" w:customStyle="1" w:styleId="TextbublinyChar">
    <w:name w:val="Text bubliny Char"/>
    <w:basedOn w:val="Predvolenpsmoodseku"/>
    <w:link w:val="Textbubliny"/>
    <w:uiPriority w:val="99"/>
    <w:semiHidden/>
    <w:rsid w:val="00E7670E"/>
    <w:rPr>
      <w:rFonts w:ascii="Tahoma" w:eastAsia="Times New Roman" w:hAnsi="Tahoma" w:cs="Tahoma"/>
      <w:sz w:val="16"/>
      <w:szCs w:val="16"/>
      <w:lang w:eastAsia="cs-CZ"/>
    </w:rPr>
  </w:style>
  <w:style w:type="paragraph" w:styleId="Hlavika">
    <w:name w:val="header"/>
    <w:basedOn w:val="Normlny"/>
    <w:link w:val="HlavikaChar"/>
    <w:uiPriority w:val="99"/>
    <w:unhideWhenUsed/>
    <w:rsid w:val="00E7670E"/>
    <w:pPr>
      <w:tabs>
        <w:tab w:val="center" w:pos="4536"/>
        <w:tab w:val="right" w:pos="9072"/>
      </w:tabs>
    </w:pPr>
  </w:style>
  <w:style w:type="character" w:customStyle="1" w:styleId="HlavikaChar">
    <w:name w:val="Hlavička Char"/>
    <w:basedOn w:val="Predvolenpsmoodseku"/>
    <w:link w:val="Hlavika"/>
    <w:uiPriority w:val="99"/>
    <w:rsid w:val="00E7670E"/>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E7670E"/>
    <w:pPr>
      <w:tabs>
        <w:tab w:val="center" w:pos="4536"/>
        <w:tab w:val="right" w:pos="9072"/>
      </w:tabs>
    </w:pPr>
  </w:style>
  <w:style w:type="character" w:customStyle="1" w:styleId="PtaChar">
    <w:name w:val="Päta Char"/>
    <w:basedOn w:val="Predvolenpsmoodseku"/>
    <w:link w:val="Pta"/>
    <w:uiPriority w:val="99"/>
    <w:rsid w:val="00E7670E"/>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670E"/>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E7670E"/>
    <w:rPr>
      <w:noProof w:val="0"/>
      <w:color w:val="0000FF"/>
      <w:u w:val="single"/>
      <w:lang w:val="fr-FR"/>
    </w:rPr>
  </w:style>
  <w:style w:type="paragraph" w:styleId="Textbubliny">
    <w:name w:val="Balloon Text"/>
    <w:basedOn w:val="Normlny"/>
    <w:link w:val="TextbublinyChar"/>
    <w:uiPriority w:val="99"/>
    <w:semiHidden/>
    <w:unhideWhenUsed/>
    <w:rsid w:val="00E7670E"/>
    <w:rPr>
      <w:rFonts w:ascii="Tahoma" w:hAnsi="Tahoma" w:cs="Tahoma"/>
      <w:sz w:val="16"/>
      <w:szCs w:val="16"/>
    </w:rPr>
  </w:style>
  <w:style w:type="character" w:customStyle="1" w:styleId="TextbublinyChar">
    <w:name w:val="Text bubliny Char"/>
    <w:basedOn w:val="Predvolenpsmoodseku"/>
    <w:link w:val="Textbubliny"/>
    <w:uiPriority w:val="99"/>
    <w:semiHidden/>
    <w:rsid w:val="00E7670E"/>
    <w:rPr>
      <w:rFonts w:ascii="Tahoma" w:eastAsia="Times New Roman" w:hAnsi="Tahoma" w:cs="Tahoma"/>
      <w:sz w:val="16"/>
      <w:szCs w:val="16"/>
      <w:lang w:eastAsia="cs-CZ"/>
    </w:rPr>
  </w:style>
  <w:style w:type="paragraph" w:styleId="Hlavika">
    <w:name w:val="header"/>
    <w:basedOn w:val="Normlny"/>
    <w:link w:val="HlavikaChar"/>
    <w:uiPriority w:val="99"/>
    <w:unhideWhenUsed/>
    <w:rsid w:val="00E7670E"/>
    <w:pPr>
      <w:tabs>
        <w:tab w:val="center" w:pos="4536"/>
        <w:tab w:val="right" w:pos="9072"/>
      </w:tabs>
    </w:pPr>
  </w:style>
  <w:style w:type="character" w:customStyle="1" w:styleId="HlavikaChar">
    <w:name w:val="Hlavička Char"/>
    <w:basedOn w:val="Predvolenpsmoodseku"/>
    <w:link w:val="Hlavika"/>
    <w:uiPriority w:val="99"/>
    <w:rsid w:val="00E7670E"/>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E7670E"/>
    <w:pPr>
      <w:tabs>
        <w:tab w:val="center" w:pos="4536"/>
        <w:tab w:val="right" w:pos="9072"/>
      </w:tabs>
    </w:pPr>
  </w:style>
  <w:style w:type="character" w:customStyle="1" w:styleId="PtaChar">
    <w:name w:val="Päta Char"/>
    <w:basedOn w:val="Predvolenpsmoodseku"/>
    <w:link w:val="Pta"/>
    <w:uiPriority w:val="99"/>
    <w:rsid w:val="00E7670E"/>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nms.sk/?Ochrana-osobnych-udajov" TargetMode="External"/><Relationship Id="rId5" Type="http://schemas.openxmlformats.org/officeDocument/2006/relationships/webSettings" Target="webSettings.xml"/><Relationship Id="rId10" Type="http://schemas.openxmlformats.org/officeDocument/2006/relationships/hyperlink" Target="https://dataprotection.gov.sk" TargetMode="External"/><Relationship Id="rId4" Type="http://schemas.openxmlformats.org/officeDocument/2006/relationships/settings" Target="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2043</Words>
  <Characters>11646</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Kundrátová Bernadeta</dc:creator>
  <cp:lastModifiedBy>Kundrátová Bernadeta</cp:lastModifiedBy>
  <cp:revision>2</cp:revision>
  <dcterms:created xsi:type="dcterms:W3CDTF">2020-01-31T13:36:00Z</dcterms:created>
  <dcterms:modified xsi:type="dcterms:W3CDTF">2020-01-31T13:40:00Z</dcterms:modified>
</cp:coreProperties>
</file>